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6EB7E" w14:textId="66F5BFA8" w:rsidR="0004177E" w:rsidRDefault="005045D2" w:rsidP="005045D2">
      <w:pPr>
        <w:jc w:val="center"/>
        <w:rPr>
          <w:rFonts w:ascii="Arial" w:hAnsi="Arial" w:cs="Arial"/>
          <w:b/>
          <w:bCs/>
        </w:rPr>
      </w:pPr>
      <w:r>
        <w:rPr>
          <w:rFonts w:ascii="Arial" w:hAnsi="Arial" w:cs="Arial"/>
          <w:b/>
          <w:bCs/>
        </w:rPr>
        <w:t>THE WOMEN’S MOVEMENT OF 1960’S AND 1970’S (SECOND WAVE FEMINISM)</w:t>
      </w:r>
    </w:p>
    <w:p w14:paraId="7CC676E8" w14:textId="4ABD2111" w:rsidR="005045D2" w:rsidRDefault="005045D2" w:rsidP="005045D2">
      <w:pPr>
        <w:jc w:val="center"/>
        <w:rPr>
          <w:rFonts w:ascii="Arial" w:hAnsi="Arial" w:cs="Arial"/>
          <w:b/>
          <w:bCs/>
        </w:rPr>
      </w:pPr>
      <w:r>
        <w:rPr>
          <w:rFonts w:ascii="Arial" w:hAnsi="Arial" w:cs="Arial"/>
          <w:b/>
          <w:bCs/>
        </w:rPr>
        <w:t>GRADE 12 HISTORY</w:t>
      </w:r>
    </w:p>
    <w:p w14:paraId="6C0F53CE" w14:textId="77777777" w:rsidR="005045D2" w:rsidRDefault="005045D2" w:rsidP="005045D2">
      <w:pPr>
        <w:pStyle w:val="ListParagraph"/>
        <w:numPr>
          <w:ilvl w:val="0"/>
          <w:numId w:val="1"/>
        </w:numPr>
        <w:rPr>
          <w:rFonts w:ascii="Arial" w:hAnsi="Arial" w:cs="Arial"/>
          <w:b/>
          <w:bCs/>
        </w:rPr>
      </w:pPr>
      <w:r>
        <w:rPr>
          <w:rFonts w:ascii="Arial" w:hAnsi="Arial" w:cs="Arial"/>
          <w:b/>
          <w:bCs/>
        </w:rPr>
        <w:t>CONTEXT – THE BABY BOOMER GENERATION</w:t>
      </w:r>
    </w:p>
    <w:p w14:paraId="54AA5693" w14:textId="41477C66" w:rsidR="005045D2" w:rsidRDefault="005045D2" w:rsidP="005045D2">
      <w:pPr>
        <w:pStyle w:val="ListParagraph"/>
        <w:numPr>
          <w:ilvl w:val="1"/>
          <w:numId w:val="1"/>
        </w:numPr>
        <w:rPr>
          <w:rFonts w:ascii="Arial" w:hAnsi="Arial" w:cs="Arial"/>
          <w:b/>
          <w:bCs/>
        </w:rPr>
      </w:pPr>
      <w:r>
        <w:rPr>
          <w:rFonts w:ascii="Arial" w:hAnsi="Arial" w:cs="Arial"/>
          <w:b/>
          <w:bCs/>
        </w:rPr>
        <w:t>How did WW2 affect the way women saw themselves and their part in society?</w:t>
      </w:r>
    </w:p>
    <w:p w14:paraId="6E7C3CFA" w14:textId="5CE78ECE" w:rsidR="00597675" w:rsidRDefault="00597675" w:rsidP="00597675">
      <w:pPr>
        <w:ind w:left="720"/>
        <w:rPr>
          <w:rFonts w:ascii="Arial" w:hAnsi="Arial" w:cs="Arial"/>
          <w:b/>
          <w:bCs/>
        </w:rPr>
      </w:pPr>
      <w:r>
        <w:rPr>
          <w:rFonts w:ascii="Arial" w:hAnsi="Arial" w:cs="Arial"/>
          <w:b/>
          <w:bCs/>
          <w:noProof/>
        </w:rPr>
        <w:drawing>
          <wp:inline distT="0" distB="0" distL="0" distR="0" wp14:anchorId="1A365A46" wp14:editId="669E2B14">
            <wp:extent cx="280035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3543300"/>
                    </a:xfrm>
                    <a:prstGeom prst="rect">
                      <a:avLst/>
                    </a:prstGeom>
                    <a:noFill/>
                    <a:ln>
                      <a:noFill/>
                    </a:ln>
                  </pic:spPr>
                </pic:pic>
              </a:graphicData>
            </a:graphic>
          </wp:inline>
        </w:drawing>
      </w:r>
    </w:p>
    <w:p w14:paraId="3A5E6E4C" w14:textId="118C5304" w:rsidR="00597675" w:rsidRDefault="008234E6" w:rsidP="00597675">
      <w:pPr>
        <w:ind w:left="720"/>
        <w:rPr>
          <w:rFonts w:ascii="Arial" w:hAnsi="Arial" w:cs="Arial"/>
        </w:rPr>
      </w:pPr>
      <w:r>
        <w:rPr>
          <w:rFonts w:ascii="Arial" w:hAnsi="Arial" w:cs="Arial"/>
        </w:rPr>
        <w:t>What does this poster from WW2 suggest about the power and ability of women?</w:t>
      </w:r>
    </w:p>
    <w:p w14:paraId="4F596D7C" w14:textId="6969DEE4" w:rsidR="008234E6" w:rsidRPr="008234E6" w:rsidRDefault="008234E6" w:rsidP="00597675">
      <w:pPr>
        <w:ind w:left="720"/>
        <w:rPr>
          <w:rFonts w:ascii="Arial" w:hAnsi="Arial" w:cs="Arial"/>
        </w:rPr>
      </w:pPr>
      <w:r>
        <w:rPr>
          <w:rFonts w:ascii="Arial" w:hAnsi="Arial" w:cs="Arial"/>
        </w:rPr>
        <w:t>How does it position women in relation to men?</w:t>
      </w:r>
    </w:p>
    <w:p w14:paraId="302CB561" w14:textId="1D98B157" w:rsidR="00597675" w:rsidRDefault="00597675" w:rsidP="00597675">
      <w:pPr>
        <w:ind w:left="720"/>
        <w:rPr>
          <w:rFonts w:ascii="Arial" w:hAnsi="Arial" w:cs="Arial"/>
          <w:b/>
          <w:bCs/>
        </w:rPr>
      </w:pPr>
      <w:r>
        <w:rPr>
          <w:noProof/>
        </w:rPr>
        <w:lastRenderedPageBreak/>
        <w:drawing>
          <wp:inline distT="0" distB="0" distL="0" distR="0" wp14:anchorId="13345FA8" wp14:editId="3F207006">
            <wp:extent cx="5731510" cy="4489450"/>
            <wp:effectExtent l="0" t="0" r="2540" b="6350"/>
            <wp:docPr id="3" name="Picture 3" descr="American women and World War II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 women and World War II (article) | Khan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89450"/>
                    </a:xfrm>
                    <a:prstGeom prst="rect">
                      <a:avLst/>
                    </a:prstGeom>
                    <a:noFill/>
                    <a:ln>
                      <a:noFill/>
                    </a:ln>
                  </pic:spPr>
                </pic:pic>
              </a:graphicData>
            </a:graphic>
          </wp:inline>
        </w:drawing>
      </w:r>
    </w:p>
    <w:p w14:paraId="05D80849" w14:textId="28D5FE4D" w:rsidR="008234E6" w:rsidRPr="008234E6" w:rsidRDefault="008234E6" w:rsidP="00597675">
      <w:pPr>
        <w:ind w:left="720"/>
        <w:rPr>
          <w:rFonts w:ascii="Arial" w:hAnsi="Arial" w:cs="Arial"/>
        </w:rPr>
      </w:pPr>
      <w:r w:rsidRPr="008234E6">
        <w:rPr>
          <w:rFonts w:ascii="Arial" w:hAnsi="Arial" w:cs="Arial"/>
        </w:rPr>
        <w:t>This WW 2</w:t>
      </w:r>
      <w:r>
        <w:rPr>
          <w:rFonts w:ascii="Arial" w:hAnsi="Arial" w:cs="Arial"/>
        </w:rPr>
        <w:t xml:space="preserve"> photograph shows women who played an active part in the US Air Force. How easy would it have been for these women to adjust to being stay-at-home housewives and mothers under the authority of their husbands after the war? Why could their wartime experiences possibly affect their views on the rights of women?</w:t>
      </w:r>
    </w:p>
    <w:p w14:paraId="679A21AE" w14:textId="54A8E74D" w:rsidR="00597675" w:rsidRDefault="00597675" w:rsidP="00597675">
      <w:pPr>
        <w:ind w:left="720"/>
        <w:rPr>
          <w:rFonts w:ascii="Arial" w:hAnsi="Arial" w:cs="Arial"/>
          <w:b/>
          <w:bCs/>
        </w:rPr>
      </w:pPr>
      <w:r>
        <w:rPr>
          <w:rFonts w:ascii="Arial" w:hAnsi="Arial" w:cs="Arial"/>
          <w:b/>
          <w:bCs/>
          <w:noProof/>
        </w:rPr>
        <w:lastRenderedPageBreak/>
        <w:drawing>
          <wp:inline distT="0" distB="0" distL="0" distR="0" wp14:anchorId="544C4868" wp14:editId="67E3B4C2">
            <wp:extent cx="3876675" cy="461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6675" cy="4610100"/>
                    </a:xfrm>
                    <a:prstGeom prst="rect">
                      <a:avLst/>
                    </a:prstGeom>
                    <a:noFill/>
                    <a:ln>
                      <a:noFill/>
                    </a:ln>
                  </pic:spPr>
                </pic:pic>
              </a:graphicData>
            </a:graphic>
          </wp:inline>
        </w:drawing>
      </w:r>
    </w:p>
    <w:p w14:paraId="6EBE6729" w14:textId="04E10856" w:rsidR="00597675" w:rsidRPr="008234E6" w:rsidRDefault="008234E6" w:rsidP="00597675">
      <w:pPr>
        <w:ind w:left="720"/>
        <w:rPr>
          <w:rFonts w:ascii="Arial" w:hAnsi="Arial" w:cs="Arial"/>
        </w:rPr>
      </w:pPr>
      <w:r>
        <w:rPr>
          <w:rFonts w:ascii="Arial" w:hAnsi="Arial" w:cs="Arial"/>
        </w:rPr>
        <w:t>The wartime US recruiting poster may have influenced the way women came to view their place in society. Explain this.</w:t>
      </w:r>
    </w:p>
    <w:p w14:paraId="79809454" w14:textId="5A767736" w:rsidR="005045D2" w:rsidRDefault="000F559D" w:rsidP="005045D2">
      <w:pPr>
        <w:pStyle w:val="ListParagraph"/>
        <w:numPr>
          <w:ilvl w:val="1"/>
          <w:numId w:val="1"/>
        </w:numPr>
        <w:rPr>
          <w:rFonts w:ascii="Arial" w:hAnsi="Arial" w:cs="Arial"/>
          <w:b/>
          <w:bCs/>
        </w:rPr>
      </w:pPr>
      <w:r>
        <w:rPr>
          <w:rFonts w:ascii="Arial" w:hAnsi="Arial" w:cs="Arial"/>
          <w:b/>
          <w:bCs/>
        </w:rPr>
        <w:t>USA came out of the war wealthy and strong – how did this influence the way people lived? How did that change the position and role of women?</w:t>
      </w:r>
    </w:p>
    <w:p w14:paraId="0DC83514" w14:textId="48096B89" w:rsidR="00597675" w:rsidRDefault="00DA07DB" w:rsidP="00597675">
      <w:pPr>
        <w:ind w:left="720"/>
        <w:rPr>
          <w:rFonts w:ascii="Arial" w:hAnsi="Arial" w:cs="Arial"/>
          <w:b/>
          <w:bCs/>
        </w:rPr>
      </w:pPr>
      <w:r>
        <w:rPr>
          <w:noProof/>
        </w:rPr>
        <w:drawing>
          <wp:inline distT="0" distB="0" distL="0" distR="0" wp14:anchorId="76461C91" wp14:editId="5EC825B7">
            <wp:extent cx="4762500" cy="2828925"/>
            <wp:effectExtent l="0" t="0" r="0" b="9525"/>
            <wp:docPr id="4" name="Picture 4" descr="Will there be an increase in pregnancies due to the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l there be an increase in pregnancies due to the coronaviru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828925"/>
                    </a:xfrm>
                    <a:prstGeom prst="rect">
                      <a:avLst/>
                    </a:prstGeom>
                    <a:noFill/>
                    <a:ln>
                      <a:noFill/>
                    </a:ln>
                  </pic:spPr>
                </pic:pic>
              </a:graphicData>
            </a:graphic>
          </wp:inline>
        </w:drawing>
      </w:r>
    </w:p>
    <w:p w14:paraId="2C6F4BA0" w14:textId="0BC426D6" w:rsidR="008234E6" w:rsidRPr="008234E6" w:rsidRDefault="008234E6" w:rsidP="00597675">
      <w:pPr>
        <w:ind w:left="720"/>
        <w:rPr>
          <w:rFonts w:ascii="Arial" w:hAnsi="Arial" w:cs="Arial"/>
        </w:rPr>
      </w:pPr>
      <w:r w:rsidRPr="008234E6">
        <w:rPr>
          <w:rFonts w:ascii="Arial" w:hAnsi="Arial" w:cs="Arial"/>
        </w:rPr>
        <w:lastRenderedPageBreak/>
        <w:t xml:space="preserve">There was a sudden increase in the birth rate after WW2. </w:t>
      </w:r>
      <w:r>
        <w:rPr>
          <w:rFonts w:ascii="Arial" w:hAnsi="Arial" w:cs="Arial"/>
        </w:rPr>
        <w:t>What doe you think caused this and how did it possibly influence the status of women?</w:t>
      </w:r>
    </w:p>
    <w:p w14:paraId="3C58392D" w14:textId="7F129A68" w:rsidR="00DA07DB" w:rsidRDefault="00654380" w:rsidP="00597675">
      <w:pPr>
        <w:ind w:left="720"/>
        <w:rPr>
          <w:rFonts w:ascii="Arial" w:hAnsi="Arial" w:cs="Arial"/>
          <w:b/>
          <w:bCs/>
        </w:rPr>
      </w:pPr>
      <w:r>
        <w:rPr>
          <w:noProof/>
        </w:rPr>
        <w:drawing>
          <wp:inline distT="0" distB="0" distL="0" distR="0" wp14:anchorId="485C043D" wp14:editId="26879BF6">
            <wp:extent cx="5731510" cy="3274060"/>
            <wp:effectExtent l="0" t="0" r="2540" b="2540"/>
            <wp:docPr id="5" name="Picture 5" descr="The American Dream and Domestic Coloni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American Dream and Domestic Coloniali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74060"/>
                    </a:xfrm>
                    <a:prstGeom prst="rect">
                      <a:avLst/>
                    </a:prstGeom>
                    <a:noFill/>
                    <a:ln>
                      <a:noFill/>
                    </a:ln>
                  </pic:spPr>
                </pic:pic>
              </a:graphicData>
            </a:graphic>
          </wp:inline>
        </w:drawing>
      </w:r>
    </w:p>
    <w:p w14:paraId="07BA909B" w14:textId="481CD996" w:rsidR="008234E6" w:rsidRPr="008234E6" w:rsidRDefault="008234E6" w:rsidP="00597675">
      <w:pPr>
        <w:ind w:left="720"/>
        <w:rPr>
          <w:rFonts w:ascii="Arial" w:hAnsi="Arial" w:cs="Arial"/>
        </w:rPr>
      </w:pPr>
      <w:r>
        <w:rPr>
          <w:rFonts w:ascii="Arial" w:hAnsi="Arial" w:cs="Arial"/>
        </w:rPr>
        <w:t>Name three aspects of the ideal American lifestyle portrayed in this advertisement. How did this set the stage for women to want to change their role and status?</w:t>
      </w:r>
    </w:p>
    <w:p w14:paraId="5FF993A4" w14:textId="13F1DB3B" w:rsidR="00654380" w:rsidRDefault="00654380" w:rsidP="00597675">
      <w:pPr>
        <w:ind w:left="720"/>
        <w:rPr>
          <w:rFonts w:ascii="Arial" w:hAnsi="Arial" w:cs="Arial"/>
          <w:b/>
          <w:bCs/>
        </w:rPr>
      </w:pPr>
      <w:r>
        <w:rPr>
          <w:noProof/>
        </w:rPr>
        <w:drawing>
          <wp:inline distT="0" distB="0" distL="0" distR="0" wp14:anchorId="2AEB0E93" wp14:editId="7C6DCA70">
            <wp:extent cx="3990975" cy="2714625"/>
            <wp:effectExtent l="0" t="0" r="9525" b="9525"/>
            <wp:docPr id="6" name="Picture 6" descr="Advertisements from the 1960s to 1970s - Digital A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vertisements from the 1960s to 1970s - Digital Ad Muse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714625"/>
                    </a:xfrm>
                    <a:prstGeom prst="rect">
                      <a:avLst/>
                    </a:prstGeom>
                    <a:noFill/>
                    <a:ln>
                      <a:noFill/>
                    </a:ln>
                  </pic:spPr>
                </pic:pic>
              </a:graphicData>
            </a:graphic>
          </wp:inline>
        </w:drawing>
      </w:r>
    </w:p>
    <w:p w14:paraId="4074127E" w14:textId="74F95429" w:rsidR="008234E6" w:rsidRPr="008234E6" w:rsidRDefault="008234E6" w:rsidP="00597675">
      <w:pPr>
        <w:ind w:left="720"/>
        <w:rPr>
          <w:rFonts w:ascii="Arial" w:hAnsi="Arial" w:cs="Arial"/>
        </w:rPr>
      </w:pPr>
      <w:r w:rsidRPr="008234E6">
        <w:rPr>
          <w:rFonts w:ascii="Arial" w:hAnsi="Arial" w:cs="Arial"/>
        </w:rPr>
        <w:t>How does this advertisement for a new ketchup bottle</w:t>
      </w:r>
      <w:r>
        <w:rPr>
          <w:rFonts w:ascii="Arial" w:hAnsi="Arial" w:cs="Arial"/>
        </w:rPr>
        <w:t xml:space="preserve"> from the late 1950s portray women and why would it not be possible to use this advertisement today?</w:t>
      </w:r>
    </w:p>
    <w:p w14:paraId="4343E1F3" w14:textId="60F2BE64" w:rsidR="00300A7E" w:rsidRDefault="00300A7E" w:rsidP="00597675">
      <w:pPr>
        <w:ind w:left="720"/>
        <w:rPr>
          <w:rFonts w:ascii="Arial" w:hAnsi="Arial" w:cs="Arial"/>
          <w:b/>
          <w:bCs/>
        </w:rPr>
      </w:pPr>
      <w:r>
        <w:rPr>
          <w:noProof/>
        </w:rPr>
        <w:lastRenderedPageBreak/>
        <w:drawing>
          <wp:inline distT="0" distB="0" distL="0" distR="0" wp14:anchorId="2F63E28F" wp14:editId="1D7021BE">
            <wp:extent cx="3686175" cy="4467225"/>
            <wp:effectExtent l="0" t="0" r="9525" b="9525"/>
            <wp:docPr id="7" name="Picture 7" descr="Observations on Credit and Surveillance — Sexist Life Magazine 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servations on Credit and Surveillance — Sexist Life Magazine Ad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4467225"/>
                    </a:xfrm>
                    <a:prstGeom prst="rect">
                      <a:avLst/>
                    </a:prstGeom>
                    <a:noFill/>
                    <a:ln>
                      <a:noFill/>
                    </a:ln>
                  </pic:spPr>
                </pic:pic>
              </a:graphicData>
            </a:graphic>
          </wp:inline>
        </w:drawing>
      </w:r>
    </w:p>
    <w:p w14:paraId="5B7EE442" w14:textId="18C9541A" w:rsidR="00300A7E" w:rsidRPr="008234E6" w:rsidRDefault="008234E6" w:rsidP="00597675">
      <w:pPr>
        <w:ind w:left="720"/>
        <w:rPr>
          <w:rFonts w:ascii="Arial" w:hAnsi="Arial" w:cs="Arial"/>
        </w:rPr>
      </w:pPr>
      <w:r>
        <w:rPr>
          <w:rFonts w:ascii="Arial" w:hAnsi="Arial" w:cs="Arial"/>
        </w:rPr>
        <w:t xml:space="preserve">What stereotype regarding the role of women in relation to men is being portrayed in this 1950s magazine advertisement and how did views like this influence women to </w:t>
      </w:r>
      <w:r w:rsidR="009172C8">
        <w:rPr>
          <w:rFonts w:ascii="Arial" w:hAnsi="Arial" w:cs="Arial"/>
        </w:rPr>
        <w:t>want to make changes.</w:t>
      </w:r>
    </w:p>
    <w:p w14:paraId="364600FE" w14:textId="0DF242A0" w:rsidR="000F559D" w:rsidRDefault="000F559D" w:rsidP="005045D2">
      <w:pPr>
        <w:pStyle w:val="ListParagraph"/>
        <w:numPr>
          <w:ilvl w:val="1"/>
          <w:numId w:val="1"/>
        </w:numPr>
        <w:rPr>
          <w:rFonts w:ascii="Arial" w:hAnsi="Arial" w:cs="Arial"/>
          <w:b/>
          <w:bCs/>
        </w:rPr>
      </w:pPr>
      <w:r>
        <w:rPr>
          <w:rFonts w:ascii="Arial" w:hAnsi="Arial" w:cs="Arial"/>
          <w:b/>
          <w:bCs/>
        </w:rPr>
        <w:t>This was the era of the Cold War – How did that influence women’s status</w:t>
      </w:r>
    </w:p>
    <w:p w14:paraId="4334168D" w14:textId="7EAC327F" w:rsidR="005045D2" w:rsidRDefault="005045D2" w:rsidP="005045D2">
      <w:pPr>
        <w:pStyle w:val="ListParagraph"/>
        <w:rPr>
          <w:rFonts w:ascii="Arial" w:hAnsi="Arial" w:cs="Arial"/>
          <w:b/>
          <w:bCs/>
        </w:rPr>
      </w:pPr>
    </w:p>
    <w:p w14:paraId="2F1A3629" w14:textId="691F6399" w:rsidR="009172C8" w:rsidRDefault="009172C8" w:rsidP="005045D2">
      <w:pPr>
        <w:pStyle w:val="ListParagraph"/>
        <w:rPr>
          <w:rFonts w:ascii="Arial" w:hAnsi="Arial" w:cs="Arial"/>
        </w:rPr>
      </w:pPr>
      <w:r>
        <w:rPr>
          <w:rFonts w:ascii="Arial" w:hAnsi="Arial" w:cs="Arial"/>
        </w:rPr>
        <w:t>In the extract from an American propaganda comic from the 1960s the role of the women is put forward in a very clear and particular way.</w:t>
      </w:r>
    </w:p>
    <w:p w14:paraId="743CCBE8" w14:textId="3374124C" w:rsidR="009172C8" w:rsidRPr="009172C8" w:rsidRDefault="009172C8" w:rsidP="005045D2">
      <w:pPr>
        <w:pStyle w:val="ListParagraph"/>
        <w:rPr>
          <w:rFonts w:ascii="Arial" w:hAnsi="Arial" w:cs="Arial"/>
        </w:rPr>
      </w:pPr>
      <w:r>
        <w:rPr>
          <w:rFonts w:ascii="Arial" w:hAnsi="Arial" w:cs="Arial"/>
        </w:rPr>
        <w:t>Briefly describe what the ideal role and purpose of women was seen as and explain how attempts to challenge that role were politicised by the Cold War.</w:t>
      </w:r>
    </w:p>
    <w:p w14:paraId="1AC474E8" w14:textId="101047D8" w:rsidR="00BB779B" w:rsidRDefault="00BB779B" w:rsidP="005045D2">
      <w:pPr>
        <w:pStyle w:val="ListParagraph"/>
        <w:rPr>
          <w:rFonts w:ascii="Arial" w:hAnsi="Arial" w:cs="Arial"/>
          <w:b/>
          <w:bCs/>
        </w:rPr>
      </w:pPr>
      <w:r>
        <w:rPr>
          <w:noProof/>
        </w:rPr>
        <w:lastRenderedPageBreak/>
        <w:drawing>
          <wp:inline distT="0" distB="0" distL="0" distR="0" wp14:anchorId="2802477E" wp14:editId="3AE1BABF">
            <wp:extent cx="5000625" cy="4638675"/>
            <wp:effectExtent l="0" t="0" r="9525" b="9525"/>
            <wp:docPr id="8" name="Picture 8" descr="The Communist Terrors – Bella Cal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Communist Terrors – Bella Caledo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4638675"/>
                    </a:xfrm>
                    <a:prstGeom prst="rect">
                      <a:avLst/>
                    </a:prstGeom>
                    <a:noFill/>
                    <a:ln>
                      <a:noFill/>
                    </a:ln>
                  </pic:spPr>
                </pic:pic>
              </a:graphicData>
            </a:graphic>
          </wp:inline>
        </w:drawing>
      </w:r>
    </w:p>
    <w:p w14:paraId="5BA0D42D" w14:textId="77777777" w:rsidR="009172C8" w:rsidRDefault="009172C8" w:rsidP="005045D2">
      <w:pPr>
        <w:pStyle w:val="ListParagraph"/>
        <w:rPr>
          <w:rFonts w:ascii="Arial" w:hAnsi="Arial" w:cs="Arial"/>
          <w:b/>
          <w:bCs/>
        </w:rPr>
      </w:pPr>
    </w:p>
    <w:p w14:paraId="6A555D5D" w14:textId="2D954F63" w:rsidR="005045D2" w:rsidRDefault="005045D2" w:rsidP="005045D2">
      <w:pPr>
        <w:pStyle w:val="ListParagraph"/>
        <w:numPr>
          <w:ilvl w:val="0"/>
          <w:numId w:val="1"/>
        </w:numPr>
        <w:rPr>
          <w:rFonts w:ascii="Arial" w:hAnsi="Arial" w:cs="Arial"/>
          <w:b/>
          <w:bCs/>
        </w:rPr>
      </w:pPr>
      <w:r>
        <w:rPr>
          <w:rFonts w:ascii="Arial" w:hAnsi="Arial" w:cs="Arial"/>
          <w:b/>
          <w:bCs/>
        </w:rPr>
        <w:t>THE TRADITIONAL ROLE AND IMAGE OF WOMEN IN AMERICA</w:t>
      </w:r>
    </w:p>
    <w:p w14:paraId="54135790" w14:textId="2D1D2290" w:rsidR="0048793B" w:rsidRDefault="0048793B" w:rsidP="0048793B">
      <w:pPr>
        <w:pStyle w:val="ListParagraph"/>
        <w:numPr>
          <w:ilvl w:val="1"/>
          <w:numId w:val="1"/>
        </w:numPr>
        <w:rPr>
          <w:rFonts w:ascii="Arial" w:hAnsi="Arial" w:cs="Arial"/>
          <w:b/>
          <w:bCs/>
        </w:rPr>
      </w:pPr>
      <w:r>
        <w:rPr>
          <w:rFonts w:ascii="Arial" w:hAnsi="Arial" w:cs="Arial"/>
          <w:b/>
          <w:bCs/>
        </w:rPr>
        <w:t>What were the three important life roles all girls were prepared for?</w:t>
      </w:r>
    </w:p>
    <w:p w14:paraId="17DF01FE" w14:textId="77777777" w:rsidR="009172C8" w:rsidRDefault="00C23796" w:rsidP="009172C8">
      <w:pPr>
        <w:shd w:val="clear" w:color="auto" w:fill="FFFFFF"/>
        <w:spacing w:after="0" w:line="240" w:lineRule="auto"/>
        <w:outlineLvl w:val="1"/>
        <w:rPr>
          <w:rFonts w:ascii="Arial" w:eastAsia="Times New Roman" w:hAnsi="Arial" w:cs="Arial"/>
          <w:color w:val="222222"/>
          <w:sz w:val="24"/>
          <w:szCs w:val="24"/>
          <w:lang w:eastAsia="en-ZA"/>
        </w:rPr>
      </w:pPr>
      <w:r w:rsidRPr="00C23796">
        <w:rPr>
          <w:rFonts w:ascii="Arial" w:eastAsia="Times New Roman" w:hAnsi="Arial" w:cs="Arial"/>
          <w:color w:val="222222"/>
          <w:sz w:val="24"/>
          <w:szCs w:val="24"/>
          <w:lang w:eastAsia="en-ZA"/>
        </w:rPr>
        <w:t>Little Boxes</w:t>
      </w:r>
      <w:r w:rsidR="009172C8">
        <w:rPr>
          <w:rFonts w:ascii="Arial" w:eastAsia="Times New Roman" w:hAnsi="Arial" w:cs="Arial"/>
          <w:color w:val="222222"/>
          <w:sz w:val="24"/>
          <w:szCs w:val="24"/>
          <w:lang w:eastAsia="en-ZA"/>
        </w:rPr>
        <w:t xml:space="preserve">  </w:t>
      </w:r>
    </w:p>
    <w:p w14:paraId="6887236C" w14:textId="6695B21D" w:rsidR="00C23796" w:rsidRPr="009172C8" w:rsidRDefault="00C23796" w:rsidP="009172C8">
      <w:pPr>
        <w:shd w:val="clear" w:color="auto" w:fill="FFFFFF"/>
        <w:spacing w:after="0" w:line="240" w:lineRule="auto"/>
        <w:outlineLvl w:val="1"/>
        <w:rPr>
          <w:rFonts w:ascii="Arial" w:eastAsia="Times New Roman" w:hAnsi="Arial" w:cs="Arial"/>
          <w:color w:val="222222"/>
          <w:sz w:val="24"/>
          <w:szCs w:val="24"/>
          <w:lang w:eastAsia="en-ZA"/>
        </w:rPr>
      </w:pPr>
      <w:r>
        <w:rPr>
          <w:rFonts w:ascii="Arial" w:eastAsia="Times New Roman" w:hAnsi="Arial" w:cs="Arial"/>
          <w:color w:val="70757A"/>
          <w:sz w:val="21"/>
          <w:szCs w:val="21"/>
          <w:lang w:eastAsia="en-ZA"/>
        </w:rPr>
        <w:t xml:space="preserve">By </w:t>
      </w:r>
      <w:hyperlink r:id="rId15" w:history="1">
        <w:r w:rsidRPr="00C23796">
          <w:rPr>
            <w:rFonts w:ascii="Arial" w:eastAsia="Times New Roman" w:hAnsi="Arial" w:cs="Arial"/>
            <w:color w:val="660099"/>
            <w:sz w:val="21"/>
            <w:szCs w:val="21"/>
            <w:u w:val="single"/>
            <w:lang w:eastAsia="en-ZA"/>
          </w:rPr>
          <w:t>Malvina Reynolds</w:t>
        </w:r>
      </w:hyperlink>
    </w:p>
    <w:p w14:paraId="674BA018" w14:textId="77777777" w:rsidR="009172C8" w:rsidRDefault="009172C8" w:rsidP="00C23796">
      <w:pPr>
        <w:pStyle w:val="ListParagraph"/>
        <w:shd w:val="clear" w:color="auto" w:fill="FFFFFF"/>
        <w:spacing w:before="180" w:after="180" w:line="240" w:lineRule="auto"/>
        <w:ind w:right="240"/>
        <w:rPr>
          <w:rFonts w:ascii="Arial" w:eastAsia="Times New Roman" w:hAnsi="Arial" w:cs="Arial"/>
          <w:color w:val="222222"/>
          <w:sz w:val="21"/>
          <w:szCs w:val="21"/>
          <w:lang w:eastAsia="en-ZA"/>
        </w:rPr>
        <w:sectPr w:rsidR="009172C8">
          <w:footerReference w:type="default" r:id="rId16"/>
          <w:pgSz w:w="11906" w:h="16838"/>
          <w:pgMar w:top="1440" w:right="1440" w:bottom="1440" w:left="1440" w:header="708" w:footer="708" w:gutter="0"/>
          <w:cols w:space="708"/>
          <w:docGrid w:linePitch="360"/>
        </w:sectPr>
      </w:pPr>
    </w:p>
    <w:p w14:paraId="2366CADD" w14:textId="3E83F49A" w:rsidR="00C23796" w:rsidRPr="00C23796" w:rsidRDefault="00C23796" w:rsidP="00C23796">
      <w:pPr>
        <w:pStyle w:val="ListParagraph"/>
        <w:shd w:val="clear" w:color="auto" w:fill="FFFFFF"/>
        <w:spacing w:before="180" w:after="180" w:line="240" w:lineRule="auto"/>
        <w:ind w:right="240"/>
        <w:rPr>
          <w:rFonts w:ascii="Arial" w:eastAsia="Times New Roman" w:hAnsi="Arial" w:cs="Arial"/>
          <w:color w:val="222222"/>
          <w:sz w:val="21"/>
          <w:szCs w:val="21"/>
          <w:lang w:eastAsia="en-ZA"/>
        </w:rPr>
      </w:pPr>
      <w:r w:rsidRPr="00C23796">
        <w:rPr>
          <w:rFonts w:ascii="Arial" w:eastAsia="Times New Roman" w:hAnsi="Arial" w:cs="Arial"/>
          <w:color w:val="222222"/>
          <w:sz w:val="21"/>
          <w:szCs w:val="21"/>
          <w:lang w:eastAsia="en-ZA"/>
        </w:rPr>
        <w:t>Little boxes on the hillside</w:t>
      </w:r>
      <w:r w:rsidRPr="00C23796">
        <w:rPr>
          <w:rFonts w:ascii="Arial" w:eastAsia="Times New Roman" w:hAnsi="Arial" w:cs="Arial"/>
          <w:color w:val="222222"/>
          <w:sz w:val="21"/>
          <w:szCs w:val="21"/>
          <w:lang w:eastAsia="en-ZA"/>
        </w:rPr>
        <w:br/>
        <w:t>Little boxes made of ticky-tacky</w:t>
      </w:r>
      <w:r w:rsidRPr="00C23796">
        <w:rPr>
          <w:rFonts w:ascii="Arial" w:eastAsia="Times New Roman" w:hAnsi="Arial" w:cs="Arial"/>
          <w:color w:val="222222"/>
          <w:sz w:val="21"/>
          <w:szCs w:val="21"/>
          <w:lang w:eastAsia="en-ZA"/>
        </w:rPr>
        <w:br/>
        <w:t>Little boxes on the hillside</w:t>
      </w:r>
      <w:r w:rsidRPr="00C23796">
        <w:rPr>
          <w:rFonts w:ascii="Arial" w:eastAsia="Times New Roman" w:hAnsi="Arial" w:cs="Arial"/>
          <w:color w:val="222222"/>
          <w:sz w:val="21"/>
          <w:szCs w:val="21"/>
          <w:lang w:eastAsia="en-ZA"/>
        </w:rPr>
        <w:br/>
        <w:t>Little boxes all the same</w:t>
      </w:r>
      <w:r w:rsidRPr="00C23796">
        <w:rPr>
          <w:rFonts w:ascii="Arial" w:eastAsia="Times New Roman" w:hAnsi="Arial" w:cs="Arial"/>
          <w:color w:val="222222"/>
          <w:sz w:val="21"/>
          <w:szCs w:val="21"/>
          <w:lang w:eastAsia="en-ZA"/>
        </w:rPr>
        <w:br/>
        <w:t>There's a green one and a pink one</w:t>
      </w:r>
      <w:r w:rsidRPr="00C23796">
        <w:rPr>
          <w:rFonts w:ascii="Arial" w:eastAsia="Times New Roman" w:hAnsi="Arial" w:cs="Arial"/>
          <w:color w:val="222222"/>
          <w:sz w:val="21"/>
          <w:szCs w:val="21"/>
          <w:lang w:eastAsia="en-ZA"/>
        </w:rPr>
        <w:br/>
        <w:t>And a blue one and a yellow one</w:t>
      </w:r>
      <w:r w:rsidRPr="00C23796">
        <w:rPr>
          <w:rFonts w:ascii="Arial" w:eastAsia="Times New Roman" w:hAnsi="Arial" w:cs="Arial"/>
          <w:color w:val="222222"/>
          <w:sz w:val="21"/>
          <w:szCs w:val="21"/>
          <w:lang w:eastAsia="en-ZA"/>
        </w:rPr>
        <w:br/>
        <w:t>And they're all made out of ticky-tacky</w:t>
      </w:r>
      <w:r w:rsidRPr="00C23796">
        <w:rPr>
          <w:rFonts w:ascii="Arial" w:eastAsia="Times New Roman" w:hAnsi="Arial" w:cs="Arial"/>
          <w:color w:val="222222"/>
          <w:sz w:val="21"/>
          <w:szCs w:val="21"/>
          <w:lang w:eastAsia="en-ZA"/>
        </w:rPr>
        <w:br/>
        <w:t>And they all look just the same</w:t>
      </w:r>
    </w:p>
    <w:p w14:paraId="19D9FE48" w14:textId="77777777" w:rsidR="00C23796" w:rsidRDefault="00C23796" w:rsidP="00C23796">
      <w:pPr>
        <w:pStyle w:val="ListParagraph"/>
        <w:shd w:val="clear" w:color="auto" w:fill="FFFFFF"/>
        <w:spacing w:before="180" w:after="180" w:line="240" w:lineRule="auto"/>
        <w:ind w:right="240"/>
        <w:rPr>
          <w:rFonts w:ascii="Arial" w:eastAsia="Times New Roman" w:hAnsi="Arial" w:cs="Arial"/>
          <w:color w:val="222222"/>
          <w:sz w:val="21"/>
          <w:szCs w:val="21"/>
          <w:lang w:eastAsia="en-ZA"/>
        </w:rPr>
      </w:pPr>
    </w:p>
    <w:p w14:paraId="398157F4" w14:textId="080A9A9C" w:rsidR="00C23796" w:rsidRPr="00C23796" w:rsidRDefault="00C23796" w:rsidP="00C23796">
      <w:pPr>
        <w:pStyle w:val="ListParagraph"/>
        <w:shd w:val="clear" w:color="auto" w:fill="FFFFFF"/>
        <w:spacing w:before="180" w:after="180" w:line="240" w:lineRule="auto"/>
        <w:ind w:right="240"/>
        <w:rPr>
          <w:rFonts w:ascii="Arial" w:eastAsia="Times New Roman" w:hAnsi="Arial" w:cs="Arial"/>
          <w:color w:val="222222"/>
          <w:sz w:val="21"/>
          <w:szCs w:val="21"/>
          <w:lang w:eastAsia="en-ZA"/>
        </w:rPr>
      </w:pPr>
      <w:r w:rsidRPr="00C23796">
        <w:rPr>
          <w:rFonts w:ascii="Arial" w:eastAsia="Times New Roman" w:hAnsi="Arial" w:cs="Arial"/>
          <w:color w:val="222222"/>
          <w:sz w:val="21"/>
          <w:szCs w:val="21"/>
          <w:lang w:eastAsia="en-ZA"/>
        </w:rPr>
        <w:t>And the people in the houses</w:t>
      </w:r>
      <w:r w:rsidRPr="00C23796">
        <w:rPr>
          <w:rFonts w:ascii="Arial" w:eastAsia="Times New Roman" w:hAnsi="Arial" w:cs="Arial"/>
          <w:color w:val="222222"/>
          <w:sz w:val="21"/>
          <w:szCs w:val="21"/>
          <w:lang w:eastAsia="en-ZA"/>
        </w:rPr>
        <w:br/>
        <w:t>All went to the university</w:t>
      </w:r>
      <w:r w:rsidRPr="00C23796">
        <w:rPr>
          <w:rFonts w:ascii="Arial" w:eastAsia="Times New Roman" w:hAnsi="Arial" w:cs="Arial"/>
          <w:color w:val="222222"/>
          <w:sz w:val="21"/>
          <w:szCs w:val="21"/>
          <w:lang w:eastAsia="en-ZA"/>
        </w:rPr>
        <w:br/>
        <w:t>Where they were put in boxes</w:t>
      </w:r>
      <w:r w:rsidRPr="00C23796">
        <w:rPr>
          <w:rFonts w:ascii="Arial" w:eastAsia="Times New Roman" w:hAnsi="Arial" w:cs="Arial"/>
          <w:color w:val="222222"/>
          <w:sz w:val="21"/>
          <w:szCs w:val="21"/>
          <w:lang w:eastAsia="en-ZA"/>
        </w:rPr>
        <w:br/>
        <w:t>And they came out all the same</w:t>
      </w:r>
      <w:r w:rsidRPr="00C23796">
        <w:rPr>
          <w:rFonts w:ascii="Arial" w:eastAsia="Times New Roman" w:hAnsi="Arial" w:cs="Arial"/>
          <w:color w:val="222222"/>
          <w:sz w:val="21"/>
          <w:szCs w:val="21"/>
          <w:lang w:eastAsia="en-ZA"/>
        </w:rPr>
        <w:br/>
        <w:t>And there's doctors and lawyers</w:t>
      </w:r>
      <w:r w:rsidRPr="00C23796">
        <w:rPr>
          <w:rFonts w:ascii="Arial" w:eastAsia="Times New Roman" w:hAnsi="Arial" w:cs="Arial"/>
          <w:color w:val="222222"/>
          <w:sz w:val="21"/>
          <w:szCs w:val="21"/>
          <w:lang w:eastAsia="en-ZA"/>
        </w:rPr>
        <w:br/>
        <w:t>And business executives</w:t>
      </w:r>
      <w:r w:rsidRPr="00C23796">
        <w:rPr>
          <w:rFonts w:ascii="Arial" w:eastAsia="Times New Roman" w:hAnsi="Arial" w:cs="Arial"/>
          <w:color w:val="222222"/>
          <w:sz w:val="21"/>
          <w:szCs w:val="21"/>
          <w:lang w:eastAsia="en-ZA"/>
        </w:rPr>
        <w:br/>
        <w:t>And they're all made out of ticky-tacky</w:t>
      </w:r>
      <w:r w:rsidRPr="00C23796">
        <w:rPr>
          <w:rFonts w:ascii="Arial" w:eastAsia="Times New Roman" w:hAnsi="Arial" w:cs="Arial"/>
          <w:color w:val="222222"/>
          <w:sz w:val="21"/>
          <w:szCs w:val="21"/>
          <w:lang w:eastAsia="en-ZA"/>
        </w:rPr>
        <w:br/>
        <w:t>And they all look just the same</w:t>
      </w:r>
    </w:p>
    <w:p w14:paraId="3217F30C" w14:textId="5AFCDF0E" w:rsidR="00C23796" w:rsidRPr="00C23796" w:rsidRDefault="00C23796" w:rsidP="00C23796">
      <w:pPr>
        <w:pStyle w:val="ListParagraph"/>
        <w:shd w:val="clear" w:color="auto" w:fill="FFFFFF"/>
        <w:spacing w:before="180" w:after="180" w:line="240" w:lineRule="auto"/>
        <w:ind w:right="240"/>
        <w:rPr>
          <w:rFonts w:ascii="Arial" w:eastAsia="Times New Roman" w:hAnsi="Arial" w:cs="Arial"/>
          <w:color w:val="222222"/>
          <w:sz w:val="21"/>
          <w:szCs w:val="21"/>
          <w:lang w:eastAsia="en-ZA"/>
        </w:rPr>
      </w:pPr>
      <w:r w:rsidRPr="00C23796">
        <w:rPr>
          <w:rFonts w:ascii="Arial" w:eastAsia="Times New Roman" w:hAnsi="Arial" w:cs="Arial"/>
          <w:color w:val="222222"/>
          <w:sz w:val="21"/>
          <w:szCs w:val="21"/>
          <w:lang w:eastAsia="en-ZA"/>
        </w:rPr>
        <w:t>And they all play on the golf course</w:t>
      </w:r>
      <w:r w:rsidRPr="00C23796">
        <w:rPr>
          <w:rFonts w:ascii="Arial" w:eastAsia="Times New Roman" w:hAnsi="Arial" w:cs="Arial"/>
          <w:color w:val="222222"/>
          <w:sz w:val="21"/>
          <w:szCs w:val="21"/>
          <w:lang w:eastAsia="en-ZA"/>
        </w:rPr>
        <w:br/>
        <w:t>And drink their martinis dry</w:t>
      </w:r>
      <w:r w:rsidRPr="00C23796">
        <w:rPr>
          <w:rFonts w:ascii="Arial" w:eastAsia="Times New Roman" w:hAnsi="Arial" w:cs="Arial"/>
          <w:color w:val="222222"/>
          <w:sz w:val="21"/>
          <w:szCs w:val="21"/>
          <w:lang w:eastAsia="en-ZA"/>
        </w:rPr>
        <w:br/>
        <w:t>And they all have pretty children</w:t>
      </w:r>
      <w:r w:rsidRPr="00C23796">
        <w:rPr>
          <w:rFonts w:ascii="Arial" w:eastAsia="Times New Roman" w:hAnsi="Arial" w:cs="Arial"/>
          <w:color w:val="222222"/>
          <w:sz w:val="21"/>
          <w:szCs w:val="21"/>
          <w:lang w:eastAsia="en-ZA"/>
        </w:rPr>
        <w:br/>
        <w:t>And the children go to school</w:t>
      </w:r>
      <w:r w:rsidRPr="00C23796">
        <w:rPr>
          <w:rFonts w:ascii="Arial" w:eastAsia="Times New Roman" w:hAnsi="Arial" w:cs="Arial"/>
          <w:color w:val="222222"/>
          <w:sz w:val="21"/>
          <w:szCs w:val="21"/>
          <w:lang w:eastAsia="en-ZA"/>
        </w:rPr>
        <w:br/>
        <w:t>And the children go to summer camp</w:t>
      </w:r>
      <w:r w:rsidRPr="00C23796">
        <w:rPr>
          <w:rFonts w:ascii="Arial" w:eastAsia="Times New Roman" w:hAnsi="Arial" w:cs="Arial"/>
          <w:color w:val="222222"/>
          <w:sz w:val="21"/>
          <w:szCs w:val="21"/>
          <w:lang w:eastAsia="en-ZA"/>
        </w:rPr>
        <w:br/>
        <w:t>And then to the university</w:t>
      </w:r>
      <w:r w:rsidRPr="00C23796">
        <w:rPr>
          <w:rFonts w:ascii="Arial" w:eastAsia="Times New Roman" w:hAnsi="Arial" w:cs="Arial"/>
          <w:color w:val="222222"/>
          <w:sz w:val="21"/>
          <w:szCs w:val="21"/>
          <w:lang w:eastAsia="en-ZA"/>
        </w:rPr>
        <w:br/>
        <w:t>Where they are put in boxes</w:t>
      </w:r>
      <w:r w:rsidRPr="00C23796">
        <w:rPr>
          <w:rFonts w:ascii="Arial" w:eastAsia="Times New Roman" w:hAnsi="Arial" w:cs="Arial"/>
          <w:color w:val="222222"/>
          <w:sz w:val="21"/>
          <w:szCs w:val="21"/>
          <w:lang w:eastAsia="en-ZA"/>
        </w:rPr>
        <w:br/>
        <w:t>And they come out all the same</w:t>
      </w:r>
    </w:p>
    <w:p w14:paraId="5D734F52" w14:textId="77777777" w:rsidR="00C23796" w:rsidRDefault="00C23796" w:rsidP="00C23796">
      <w:pPr>
        <w:pStyle w:val="ListParagraph"/>
        <w:shd w:val="clear" w:color="auto" w:fill="FFFFFF"/>
        <w:spacing w:before="180" w:after="0" w:line="240" w:lineRule="auto"/>
        <w:ind w:right="240"/>
        <w:rPr>
          <w:rFonts w:ascii="Arial" w:eastAsia="Times New Roman" w:hAnsi="Arial" w:cs="Arial"/>
          <w:color w:val="222222"/>
          <w:sz w:val="21"/>
          <w:szCs w:val="21"/>
          <w:lang w:eastAsia="en-ZA"/>
        </w:rPr>
      </w:pPr>
    </w:p>
    <w:p w14:paraId="5BD3F12B" w14:textId="7B113035" w:rsidR="00C23796" w:rsidRPr="00C23796" w:rsidRDefault="00C23796" w:rsidP="00C23796">
      <w:pPr>
        <w:pStyle w:val="ListParagraph"/>
        <w:shd w:val="clear" w:color="auto" w:fill="FFFFFF"/>
        <w:spacing w:before="180" w:after="0" w:line="240" w:lineRule="auto"/>
        <w:ind w:right="240"/>
        <w:rPr>
          <w:rFonts w:ascii="Arial" w:eastAsia="Times New Roman" w:hAnsi="Arial" w:cs="Arial"/>
          <w:color w:val="222222"/>
          <w:sz w:val="21"/>
          <w:szCs w:val="21"/>
          <w:lang w:eastAsia="en-ZA"/>
        </w:rPr>
      </w:pPr>
      <w:r w:rsidRPr="00C23796">
        <w:rPr>
          <w:rFonts w:ascii="Arial" w:eastAsia="Times New Roman" w:hAnsi="Arial" w:cs="Arial"/>
          <w:color w:val="222222"/>
          <w:sz w:val="21"/>
          <w:szCs w:val="21"/>
          <w:lang w:eastAsia="en-ZA"/>
        </w:rPr>
        <w:t>And the boys go into business</w:t>
      </w:r>
      <w:r w:rsidRPr="00C23796">
        <w:rPr>
          <w:rFonts w:ascii="Arial" w:eastAsia="Times New Roman" w:hAnsi="Arial" w:cs="Arial"/>
          <w:color w:val="222222"/>
          <w:sz w:val="21"/>
          <w:szCs w:val="21"/>
          <w:lang w:eastAsia="en-ZA"/>
        </w:rPr>
        <w:br/>
        <w:t>And marry and raise a family</w:t>
      </w:r>
      <w:r w:rsidRPr="00C23796">
        <w:rPr>
          <w:rFonts w:ascii="Arial" w:eastAsia="Times New Roman" w:hAnsi="Arial" w:cs="Arial"/>
          <w:color w:val="222222"/>
          <w:sz w:val="21"/>
          <w:szCs w:val="21"/>
          <w:lang w:eastAsia="en-ZA"/>
        </w:rPr>
        <w:br/>
        <w:t>In boxes made of ticky-tacky</w:t>
      </w:r>
      <w:r w:rsidRPr="00C23796">
        <w:rPr>
          <w:rFonts w:ascii="Arial" w:eastAsia="Times New Roman" w:hAnsi="Arial" w:cs="Arial"/>
          <w:color w:val="222222"/>
          <w:sz w:val="21"/>
          <w:szCs w:val="21"/>
          <w:lang w:eastAsia="en-ZA"/>
        </w:rPr>
        <w:br/>
        <w:t>And they all look just the same</w:t>
      </w:r>
      <w:r w:rsidRPr="00C23796">
        <w:rPr>
          <w:rFonts w:ascii="Arial" w:eastAsia="Times New Roman" w:hAnsi="Arial" w:cs="Arial"/>
          <w:color w:val="222222"/>
          <w:sz w:val="21"/>
          <w:szCs w:val="21"/>
          <w:lang w:eastAsia="en-ZA"/>
        </w:rPr>
        <w:br/>
        <w:t>There's a pink one and a green one</w:t>
      </w:r>
      <w:r w:rsidRPr="00C23796">
        <w:rPr>
          <w:rFonts w:ascii="Arial" w:eastAsia="Times New Roman" w:hAnsi="Arial" w:cs="Arial"/>
          <w:color w:val="222222"/>
          <w:sz w:val="21"/>
          <w:szCs w:val="21"/>
          <w:lang w:eastAsia="en-ZA"/>
        </w:rPr>
        <w:br/>
        <w:t>And a blue one and a yellow one</w:t>
      </w:r>
      <w:r w:rsidRPr="00C23796">
        <w:rPr>
          <w:rFonts w:ascii="Arial" w:eastAsia="Times New Roman" w:hAnsi="Arial" w:cs="Arial"/>
          <w:color w:val="222222"/>
          <w:sz w:val="21"/>
          <w:szCs w:val="21"/>
          <w:lang w:eastAsia="en-ZA"/>
        </w:rPr>
        <w:br/>
        <w:t>And they're all made out of ticky-tacky</w:t>
      </w:r>
      <w:r w:rsidRPr="00C23796">
        <w:rPr>
          <w:rFonts w:ascii="Arial" w:eastAsia="Times New Roman" w:hAnsi="Arial" w:cs="Arial"/>
          <w:color w:val="222222"/>
          <w:sz w:val="21"/>
          <w:szCs w:val="21"/>
          <w:lang w:eastAsia="en-ZA"/>
        </w:rPr>
        <w:br/>
        <w:t>And they all look just the same</w:t>
      </w:r>
    </w:p>
    <w:p w14:paraId="334B69CF" w14:textId="77777777" w:rsidR="009172C8" w:rsidRDefault="009172C8" w:rsidP="00C23796">
      <w:pPr>
        <w:pStyle w:val="ListParagraph"/>
        <w:shd w:val="clear" w:color="auto" w:fill="FFFFFF"/>
        <w:spacing w:before="195" w:after="0" w:line="240" w:lineRule="atLeast"/>
        <w:ind w:right="240"/>
        <w:rPr>
          <w:rFonts w:ascii="Arial" w:eastAsia="Times New Roman" w:hAnsi="Arial" w:cs="Arial"/>
          <w:color w:val="70757A"/>
          <w:sz w:val="18"/>
          <w:szCs w:val="18"/>
          <w:lang w:eastAsia="en-ZA"/>
        </w:rPr>
        <w:sectPr w:rsidR="009172C8" w:rsidSect="009172C8">
          <w:type w:val="continuous"/>
          <w:pgSz w:w="11906" w:h="16838"/>
          <w:pgMar w:top="1440" w:right="1440" w:bottom="1440" w:left="1440" w:header="708" w:footer="708" w:gutter="0"/>
          <w:cols w:num="2" w:space="708"/>
          <w:docGrid w:linePitch="360"/>
        </w:sectPr>
      </w:pPr>
    </w:p>
    <w:p w14:paraId="6CD7E858" w14:textId="5B49A4FD" w:rsidR="00C23796" w:rsidRPr="00C23796" w:rsidRDefault="00C23796" w:rsidP="00C23796">
      <w:pPr>
        <w:pStyle w:val="ListParagraph"/>
        <w:shd w:val="clear" w:color="auto" w:fill="FFFFFF"/>
        <w:spacing w:before="195" w:after="0" w:line="240" w:lineRule="atLeast"/>
        <w:ind w:right="240"/>
        <w:rPr>
          <w:rFonts w:ascii="Arial" w:eastAsia="Times New Roman" w:hAnsi="Arial" w:cs="Arial"/>
          <w:color w:val="70757A"/>
          <w:sz w:val="18"/>
          <w:szCs w:val="18"/>
          <w:lang w:eastAsia="en-ZA"/>
        </w:rPr>
      </w:pPr>
      <w:r w:rsidRPr="00C23796">
        <w:rPr>
          <w:rFonts w:ascii="Arial" w:eastAsia="Times New Roman" w:hAnsi="Arial" w:cs="Arial"/>
          <w:color w:val="70757A"/>
          <w:sz w:val="18"/>
          <w:szCs w:val="18"/>
          <w:lang w:eastAsia="en-ZA"/>
        </w:rPr>
        <w:lastRenderedPageBreak/>
        <w:t>Source: </w:t>
      </w:r>
      <w:hyperlink r:id="rId17" w:history="1">
        <w:r w:rsidRPr="00C23796">
          <w:rPr>
            <w:rFonts w:ascii="Arial" w:eastAsia="Times New Roman" w:hAnsi="Arial" w:cs="Arial"/>
            <w:color w:val="70757A"/>
            <w:sz w:val="18"/>
            <w:szCs w:val="18"/>
            <w:u w:val="single"/>
            <w:lang w:eastAsia="en-ZA"/>
          </w:rPr>
          <w:t>LyricFind</w:t>
        </w:r>
      </w:hyperlink>
    </w:p>
    <w:p w14:paraId="31F95D20" w14:textId="77777777" w:rsidR="00C23796" w:rsidRPr="00C23796" w:rsidRDefault="00C23796" w:rsidP="00C23796">
      <w:pPr>
        <w:pStyle w:val="ListParagraph"/>
        <w:shd w:val="clear" w:color="auto" w:fill="FFFFFF"/>
        <w:spacing w:before="195" w:after="0" w:line="240" w:lineRule="atLeast"/>
        <w:ind w:right="240"/>
        <w:rPr>
          <w:rFonts w:ascii="Arial" w:eastAsia="Times New Roman" w:hAnsi="Arial" w:cs="Arial"/>
          <w:color w:val="70757A"/>
          <w:sz w:val="18"/>
          <w:szCs w:val="18"/>
          <w:lang w:eastAsia="en-ZA"/>
        </w:rPr>
      </w:pPr>
      <w:r w:rsidRPr="00C23796">
        <w:rPr>
          <w:rFonts w:ascii="Arial" w:eastAsia="Times New Roman" w:hAnsi="Arial" w:cs="Arial"/>
          <w:color w:val="70757A"/>
          <w:sz w:val="18"/>
          <w:szCs w:val="18"/>
          <w:lang w:eastAsia="en-ZA"/>
        </w:rPr>
        <w:t>Little Boxes lyrics © O/B/O Capasso</w:t>
      </w:r>
    </w:p>
    <w:p w14:paraId="51C3C83A" w14:textId="4D50182D" w:rsidR="00C23796" w:rsidRDefault="00C23796" w:rsidP="00C23796">
      <w:pPr>
        <w:ind w:left="720"/>
      </w:pPr>
      <w:r>
        <w:rPr>
          <w:rFonts w:ascii="Arial" w:hAnsi="Arial" w:cs="Arial"/>
          <w:b/>
          <w:bCs/>
        </w:rPr>
        <w:t>(</w:t>
      </w:r>
      <w:r w:rsidRPr="00C23796">
        <w:rPr>
          <w:rFonts w:ascii="Arial" w:hAnsi="Arial" w:cs="Arial"/>
        </w:rPr>
        <w:t>You can watch this song</w:t>
      </w:r>
      <w:r>
        <w:rPr>
          <w:rFonts w:ascii="Arial" w:hAnsi="Arial" w:cs="Arial"/>
        </w:rPr>
        <w:t xml:space="preserve"> being </w:t>
      </w:r>
      <w:r w:rsidRPr="00C23796">
        <w:rPr>
          <w:rFonts w:ascii="Arial" w:hAnsi="Arial" w:cs="Arial"/>
        </w:rPr>
        <w:t>performed at</w:t>
      </w:r>
      <w:r>
        <w:rPr>
          <w:rFonts w:ascii="Arial" w:hAnsi="Arial" w:cs="Arial"/>
          <w:b/>
          <w:bCs/>
        </w:rPr>
        <w:t xml:space="preserve"> </w:t>
      </w:r>
      <w:hyperlink r:id="rId18" w:history="1">
        <w:r w:rsidRPr="006A0999">
          <w:rPr>
            <w:rStyle w:val="Hyperlink"/>
          </w:rPr>
          <w:t>https://www.youtube.com/watch?v=VUoXtddNPAM</w:t>
        </w:r>
      </w:hyperlink>
      <w:r>
        <w:t>)</w:t>
      </w:r>
    </w:p>
    <w:p w14:paraId="14BC671E" w14:textId="49925AF4" w:rsidR="00C23796" w:rsidRDefault="00C23796" w:rsidP="00C23796">
      <w:pPr>
        <w:ind w:left="720"/>
        <w:rPr>
          <w:rFonts w:ascii="Arial" w:hAnsi="Arial" w:cs="Arial"/>
        </w:rPr>
      </w:pPr>
      <w:r>
        <w:rPr>
          <w:rFonts w:ascii="Arial" w:hAnsi="Arial" w:cs="Arial"/>
        </w:rPr>
        <w:t>How does this song, written and released in 1962, sum up the typical middles class American image of family life?</w:t>
      </w:r>
    </w:p>
    <w:p w14:paraId="0EB82F5D" w14:textId="1293B8B9" w:rsidR="00D135AC" w:rsidRDefault="00D135AC" w:rsidP="00C23796">
      <w:pPr>
        <w:ind w:left="720"/>
        <w:rPr>
          <w:rFonts w:ascii="Arial" w:hAnsi="Arial" w:cs="Arial"/>
        </w:rPr>
      </w:pPr>
      <w:r>
        <w:rPr>
          <w:rFonts w:ascii="Arial" w:hAnsi="Arial" w:cs="Arial"/>
        </w:rPr>
        <w:t>Read the article in the link below and watch the video that it includes:</w:t>
      </w:r>
    </w:p>
    <w:p w14:paraId="5BB898BB" w14:textId="697C6C01" w:rsidR="00D135AC" w:rsidRPr="00C23796" w:rsidRDefault="00D135AC" w:rsidP="00C23796">
      <w:pPr>
        <w:ind w:left="720"/>
        <w:rPr>
          <w:rFonts w:ascii="Arial" w:hAnsi="Arial" w:cs="Arial"/>
        </w:rPr>
      </w:pPr>
      <w:hyperlink r:id="rId19" w:history="1">
        <w:r>
          <w:rPr>
            <w:rStyle w:val="Hyperlink"/>
          </w:rPr>
          <w:t>https://www.historycentral.com/sixty/Americans/WOMEN.html</w:t>
        </w:r>
      </w:hyperlink>
    </w:p>
    <w:p w14:paraId="2F55DD43" w14:textId="48225757" w:rsidR="0048793B" w:rsidRDefault="0048793B" w:rsidP="0048793B">
      <w:pPr>
        <w:pStyle w:val="ListParagraph"/>
        <w:numPr>
          <w:ilvl w:val="1"/>
          <w:numId w:val="1"/>
        </w:numPr>
        <w:rPr>
          <w:rFonts w:ascii="Arial" w:hAnsi="Arial" w:cs="Arial"/>
          <w:b/>
          <w:bCs/>
        </w:rPr>
      </w:pPr>
      <w:r>
        <w:rPr>
          <w:rFonts w:ascii="Arial" w:hAnsi="Arial" w:cs="Arial"/>
          <w:b/>
          <w:bCs/>
        </w:rPr>
        <w:t>Why were employers reluctant to advance women to senior positions?</w:t>
      </w:r>
    </w:p>
    <w:p w14:paraId="687D7F0B" w14:textId="7613C4CB" w:rsidR="00D135AC" w:rsidRPr="00D135AC" w:rsidRDefault="00D135AC" w:rsidP="00D135AC">
      <w:pPr>
        <w:pStyle w:val="ListParagraph"/>
        <w:numPr>
          <w:ilvl w:val="0"/>
          <w:numId w:val="2"/>
        </w:numPr>
        <w:rPr>
          <w:rFonts w:ascii="Arial" w:hAnsi="Arial" w:cs="Arial"/>
        </w:rPr>
      </w:pPr>
      <w:r w:rsidRPr="00D135AC">
        <w:rPr>
          <w:rFonts w:ascii="Arial" w:hAnsi="Arial" w:cs="Arial"/>
        </w:rPr>
        <w:t>Males were supposed to be the primary breadwinners – giving women “men’s jobs” was seen as potentially robbing families and children of income.</w:t>
      </w:r>
    </w:p>
    <w:p w14:paraId="6F7196E1" w14:textId="037350BC" w:rsidR="00D135AC" w:rsidRPr="00D135AC" w:rsidRDefault="00D135AC" w:rsidP="00D135AC">
      <w:pPr>
        <w:pStyle w:val="ListParagraph"/>
        <w:numPr>
          <w:ilvl w:val="0"/>
          <w:numId w:val="2"/>
        </w:numPr>
        <w:rPr>
          <w:rFonts w:ascii="Arial" w:hAnsi="Arial" w:cs="Arial"/>
        </w:rPr>
      </w:pPr>
      <w:r w:rsidRPr="00D135AC">
        <w:rPr>
          <w:rFonts w:ascii="Arial" w:hAnsi="Arial" w:cs="Arial"/>
        </w:rPr>
        <w:t>Women could fall pregnant and lose work time.</w:t>
      </w:r>
    </w:p>
    <w:p w14:paraId="79ECE44E" w14:textId="3E07A1D8" w:rsidR="00D135AC" w:rsidRPr="00D135AC" w:rsidRDefault="00D135AC" w:rsidP="00D135AC">
      <w:pPr>
        <w:pStyle w:val="ListParagraph"/>
        <w:numPr>
          <w:ilvl w:val="0"/>
          <w:numId w:val="2"/>
        </w:numPr>
        <w:rPr>
          <w:rFonts w:ascii="Arial" w:hAnsi="Arial" w:cs="Arial"/>
        </w:rPr>
      </w:pPr>
      <w:r w:rsidRPr="00D135AC">
        <w:rPr>
          <w:rFonts w:ascii="Arial" w:hAnsi="Arial" w:cs="Arial"/>
        </w:rPr>
        <w:t>It was assumed that men would not be happy to take orders from women.</w:t>
      </w:r>
    </w:p>
    <w:p w14:paraId="45D8BD40" w14:textId="145D9EF0" w:rsidR="00D135AC" w:rsidRPr="00D135AC" w:rsidRDefault="00D135AC" w:rsidP="00D135AC">
      <w:pPr>
        <w:pStyle w:val="ListParagraph"/>
        <w:numPr>
          <w:ilvl w:val="0"/>
          <w:numId w:val="2"/>
        </w:numPr>
        <w:rPr>
          <w:rFonts w:ascii="Arial" w:hAnsi="Arial" w:cs="Arial"/>
        </w:rPr>
      </w:pPr>
      <w:r w:rsidRPr="00D135AC">
        <w:rPr>
          <w:rFonts w:ascii="Arial" w:hAnsi="Arial" w:cs="Arial"/>
        </w:rPr>
        <w:t>It was feared women would be a distraction to their male colleagues.</w:t>
      </w:r>
    </w:p>
    <w:p w14:paraId="66A70679" w14:textId="3694799B" w:rsidR="00D135AC" w:rsidRPr="00D135AC" w:rsidRDefault="00D135AC" w:rsidP="00D135AC">
      <w:pPr>
        <w:pStyle w:val="ListParagraph"/>
        <w:numPr>
          <w:ilvl w:val="0"/>
          <w:numId w:val="2"/>
        </w:numPr>
        <w:rPr>
          <w:rFonts w:ascii="Arial" w:hAnsi="Arial" w:cs="Arial"/>
        </w:rPr>
      </w:pPr>
      <w:r w:rsidRPr="00D135AC">
        <w:rPr>
          <w:rFonts w:ascii="Arial" w:hAnsi="Arial" w:cs="Arial"/>
        </w:rPr>
        <w:t>It was believed that there were a number of tasks that men just did better than women, because they thought differently.</w:t>
      </w:r>
    </w:p>
    <w:p w14:paraId="7909F25E" w14:textId="47CF9278" w:rsidR="00D135AC" w:rsidRPr="00D135AC" w:rsidRDefault="00D135AC" w:rsidP="00D135AC">
      <w:pPr>
        <w:ind w:left="720"/>
        <w:rPr>
          <w:rFonts w:ascii="Arial" w:hAnsi="Arial" w:cs="Arial"/>
        </w:rPr>
      </w:pPr>
      <w:r>
        <w:rPr>
          <w:rFonts w:ascii="Arial" w:hAnsi="Arial" w:cs="Arial"/>
        </w:rPr>
        <w:t>Can you construct counter-arguments for each of these five statements and state the counter arguments in five sentences (one sentence each.)</w:t>
      </w:r>
    </w:p>
    <w:p w14:paraId="334C8D4C" w14:textId="6EE4E681" w:rsidR="005045D2" w:rsidRDefault="005045D2" w:rsidP="005045D2">
      <w:pPr>
        <w:pStyle w:val="ListParagraph"/>
        <w:numPr>
          <w:ilvl w:val="0"/>
          <w:numId w:val="1"/>
        </w:numPr>
        <w:rPr>
          <w:rFonts w:ascii="Arial" w:hAnsi="Arial" w:cs="Arial"/>
          <w:b/>
          <w:bCs/>
        </w:rPr>
      </w:pPr>
      <w:r>
        <w:rPr>
          <w:rFonts w:ascii="Arial" w:hAnsi="Arial" w:cs="Arial"/>
          <w:b/>
          <w:bCs/>
        </w:rPr>
        <w:t>HOW WOMEN WERE SUBJECTED TO DISCRIMINATION</w:t>
      </w:r>
    </w:p>
    <w:p w14:paraId="5E6BC282" w14:textId="175B74C9" w:rsidR="001E1E2A" w:rsidRDefault="001E1E2A" w:rsidP="001E1E2A">
      <w:pPr>
        <w:pStyle w:val="ListParagraph"/>
      </w:pPr>
      <w:r>
        <w:rPr>
          <w:rFonts w:ascii="Arial" w:hAnsi="Arial" w:cs="Arial"/>
        </w:rPr>
        <w:t xml:space="preserve">Read the interesting article at the following link: </w:t>
      </w:r>
      <w:hyperlink r:id="rId20" w:history="1">
        <w:r>
          <w:rPr>
            <w:rStyle w:val="Hyperlink"/>
          </w:rPr>
          <w:t>https://edition.cnn.com/2014/08/07/living/sixties-women-5-things/index.html</w:t>
        </w:r>
      </w:hyperlink>
    </w:p>
    <w:p w14:paraId="7526F480" w14:textId="615C1FA0" w:rsidR="001E1E2A" w:rsidRDefault="001E1E2A" w:rsidP="001E1E2A">
      <w:pPr>
        <w:pStyle w:val="ListParagraph"/>
        <w:rPr>
          <w:rFonts w:ascii="Arial" w:hAnsi="Arial" w:cs="Arial"/>
        </w:rPr>
      </w:pPr>
    </w:p>
    <w:p w14:paraId="2636195D" w14:textId="1609A1D4" w:rsidR="009172C8" w:rsidRDefault="009172C8" w:rsidP="001E1E2A">
      <w:pPr>
        <w:pStyle w:val="ListParagraph"/>
        <w:rPr>
          <w:rFonts w:ascii="Arial" w:hAnsi="Arial" w:cs="Arial"/>
        </w:rPr>
      </w:pPr>
      <w:r>
        <w:rPr>
          <w:rFonts w:ascii="Arial" w:hAnsi="Arial" w:cs="Arial"/>
        </w:rPr>
        <w:t>Identify one form of discrimination against women from the 1960s that no longer applies today and explain why it has been rejected.</w:t>
      </w:r>
    </w:p>
    <w:p w14:paraId="0A9211F8" w14:textId="77777777" w:rsidR="009172C8" w:rsidRPr="001E1E2A" w:rsidRDefault="009172C8" w:rsidP="001E1E2A">
      <w:pPr>
        <w:pStyle w:val="ListParagraph"/>
        <w:rPr>
          <w:rFonts w:ascii="Arial" w:hAnsi="Arial" w:cs="Arial"/>
        </w:rPr>
      </w:pPr>
    </w:p>
    <w:p w14:paraId="283C6A91" w14:textId="6DAF1243" w:rsidR="005045D2" w:rsidRDefault="005045D2" w:rsidP="005045D2">
      <w:pPr>
        <w:pStyle w:val="ListParagraph"/>
        <w:numPr>
          <w:ilvl w:val="0"/>
          <w:numId w:val="1"/>
        </w:numPr>
        <w:rPr>
          <w:rFonts w:ascii="Arial" w:hAnsi="Arial" w:cs="Arial"/>
          <w:b/>
          <w:bCs/>
        </w:rPr>
      </w:pPr>
      <w:r>
        <w:rPr>
          <w:rFonts w:ascii="Arial" w:hAnsi="Arial" w:cs="Arial"/>
          <w:b/>
          <w:bCs/>
        </w:rPr>
        <w:t>FACTORS THAT DROVE CHANGE</w:t>
      </w:r>
    </w:p>
    <w:p w14:paraId="705C76A5" w14:textId="050BE8ED" w:rsidR="001E1E2A" w:rsidRDefault="001E1E2A" w:rsidP="001E1E2A">
      <w:pPr>
        <w:pStyle w:val="ListParagraph"/>
        <w:numPr>
          <w:ilvl w:val="1"/>
          <w:numId w:val="1"/>
        </w:numPr>
        <w:rPr>
          <w:rFonts w:ascii="Arial" w:hAnsi="Arial" w:cs="Arial"/>
          <w:b/>
          <w:bCs/>
        </w:rPr>
      </w:pPr>
      <w:r>
        <w:rPr>
          <w:rFonts w:ascii="Arial" w:hAnsi="Arial" w:cs="Arial"/>
          <w:b/>
          <w:bCs/>
        </w:rPr>
        <w:t>Related political movements</w:t>
      </w:r>
    </w:p>
    <w:p w14:paraId="34F38B43" w14:textId="009156F2" w:rsidR="001E1E2A" w:rsidRPr="001E1E2A" w:rsidRDefault="001E1E2A" w:rsidP="001E1E2A">
      <w:pPr>
        <w:rPr>
          <w:rFonts w:ascii="Arial" w:hAnsi="Arial" w:cs="Arial"/>
        </w:rPr>
      </w:pPr>
      <w:r>
        <w:rPr>
          <w:rFonts w:ascii="Arial" w:hAnsi="Arial" w:cs="Arial"/>
        </w:rPr>
        <w:t>How did the Civil Rights Movement and the anti-war protests against Vietnam inspire the struggle for women’s rights?</w:t>
      </w:r>
    </w:p>
    <w:p w14:paraId="728AE734" w14:textId="3F6496EB" w:rsidR="001E1E2A" w:rsidRDefault="001E1E2A" w:rsidP="001E1E2A">
      <w:pPr>
        <w:pStyle w:val="ListParagraph"/>
        <w:numPr>
          <w:ilvl w:val="1"/>
          <w:numId w:val="1"/>
        </w:numPr>
        <w:rPr>
          <w:rFonts w:ascii="Arial" w:hAnsi="Arial" w:cs="Arial"/>
          <w:b/>
          <w:bCs/>
        </w:rPr>
      </w:pPr>
      <w:r>
        <w:rPr>
          <w:rFonts w:ascii="Arial" w:hAnsi="Arial" w:cs="Arial"/>
          <w:b/>
          <w:bCs/>
        </w:rPr>
        <w:t>New ideas – books</w:t>
      </w:r>
    </w:p>
    <w:p w14:paraId="2B74749F" w14:textId="767A1AE4" w:rsidR="001E1E2A" w:rsidRPr="001E1E2A" w:rsidRDefault="001E1E2A" w:rsidP="001E1E2A">
      <w:pPr>
        <w:rPr>
          <w:rFonts w:ascii="Arial" w:hAnsi="Arial" w:cs="Arial"/>
        </w:rPr>
      </w:pPr>
      <w:r>
        <w:rPr>
          <w:rFonts w:ascii="Arial" w:hAnsi="Arial" w:cs="Arial"/>
        </w:rPr>
        <w:t>Name three writers and their books, and briefly sum up the contribution of each in inspiring the rise of the Women’s Movement</w:t>
      </w:r>
      <w:r w:rsidR="007567A8">
        <w:rPr>
          <w:rFonts w:ascii="Arial" w:hAnsi="Arial" w:cs="Arial"/>
        </w:rPr>
        <w:t>.</w:t>
      </w:r>
    </w:p>
    <w:p w14:paraId="2E89ACAA" w14:textId="4566959D" w:rsidR="001E1E2A" w:rsidRDefault="001E1E2A" w:rsidP="001E1E2A">
      <w:pPr>
        <w:pStyle w:val="ListParagraph"/>
        <w:numPr>
          <w:ilvl w:val="1"/>
          <w:numId w:val="1"/>
        </w:numPr>
        <w:rPr>
          <w:rFonts w:ascii="Arial" w:hAnsi="Arial" w:cs="Arial"/>
          <w:b/>
          <w:bCs/>
        </w:rPr>
      </w:pPr>
      <w:r>
        <w:rPr>
          <w:rFonts w:ascii="Arial" w:hAnsi="Arial" w:cs="Arial"/>
          <w:b/>
          <w:bCs/>
        </w:rPr>
        <w:t>Technology</w:t>
      </w:r>
    </w:p>
    <w:p w14:paraId="0B867A63" w14:textId="552B6FD0" w:rsidR="007567A8" w:rsidRDefault="007567A8" w:rsidP="007567A8">
      <w:pPr>
        <w:rPr>
          <w:rFonts w:ascii="Arial" w:hAnsi="Arial" w:cs="Arial"/>
        </w:rPr>
      </w:pPr>
      <w:r w:rsidRPr="007567A8">
        <w:rPr>
          <w:rFonts w:ascii="Arial" w:hAnsi="Arial" w:cs="Arial"/>
        </w:rPr>
        <w:t>The following</w:t>
      </w:r>
      <w:r>
        <w:rPr>
          <w:rFonts w:ascii="Arial" w:hAnsi="Arial" w:cs="Arial"/>
        </w:rPr>
        <w:t xml:space="preserve"> new inventions became widely available for the first time in the late 1950s or early 1960s. Explain briefly how each one influenced the shift in the way women felt about their roles and rights:</w:t>
      </w:r>
    </w:p>
    <w:p w14:paraId="05D94DE3" w14:textId="31DF0457" w:rsidR="007567A8" w:rsidRDefault="007567A8" w:rsidP="007567A8">
      <w:pPr>
        <w:pStyle w:val="ListParagraph"/>
        <w:numPr>
          <w:ilvl w:val="0"/>
          <w:numId w:val="3"/>
        </w:numPr>
        <w:rPr>
          <w:rFonts w:ascii="Arial" w:hAnsi="Arial" w:cs="Arial"/>
        </w:rPr>
      </w:pPr>
      <w:r>
        <w:rPr>
          <w:rFonts w:ascii="Arial" w:hAnsi="Arial" w:cs="Arial"/>
        </w:rPr>
        <w:t>Automatic dishwashers</w:t>
      </w:r>
    </w:p>
    <w:p w14:paraId="53B64623" w14:textId="4662218A" w:rsidR="007567A8" w:rsidRDefault="007567A8" w:rsidP="007567A8">
      <w:pPr>
        <w:pStyle w:val="ListParagraph"/>
        <w:numPr>
          <w:ilvl w:val="0"/>
          <w:numId w:val="3"/>
        </w:numPr>
        <w:rPr>
          <w:rFonts w:ascii="Arial" w:hAnsi="Arial" w:cs="Arial"/>
        </w:rPr>
      </w:pPr>
      <w:r>
        <w:rPr>
          <w:rFonts w:ascii="Arial" w:hAnsi="Arial" w:cs="Arial"/>
        </w:rPr>
        <w:t>Vacuum cleaners</w:t>
      </w:r>
    </w:p>
    <w:p w14:paraId="3DAD977B" w14:textId="5F0BCD6B" w:rsidR="007567A8" w:rsidRDefault="007567A8" w:rsidP="007567A8">
      <w:pPr>
        <w:pStyle w:val="ListParagraph"/>
        <w:numPr>
          <w:ilvl w:val="0"/>
          <w:numId w:val="3"/>
        </w:numPr>
        <w:rPr>
          <w:rFonts w:ascii="Arial" w:hAnsi="Arial" w:cs="Arial"/>
        </w:rPr>
      </w:pPr>
      <w:r>
        <w:rPr>
          <w:rFonts w:ascii="Arial" w:hAnsi="Arial" w:cs="Arial"/>
        </w:rPr>
        <w:t>Television sets</w:t>
      </w:r>
    </w:p>
    <w:p w14:paraId="431AFB8F" w14:textId="0C51424E" w:rsidR="007567A8" w:rsidRPr="007567A8" w:rsidRDefault="007567A8" w:rsidP="007567A8">
      <w:pPr>
        <w:spacing w:after="0"/>
        <w:rPr>
          <w:rFonts w:ascii="Arial" w:hAnsi="Arial" w:cs="Arial"/>
        </w:rPr>
      </w:pPr>
      <w:r>
        <w:rPr>
          <w:noProof/>
        </w:rPr>
        <w:lastRenderedPageBreak/>
        <w:drawing>
          <wp:inline distT="0" distB="0" distL="0" distR="0" wp14:anchorId="24696C47" wp14:editId="7B6BA444">
            <wp:extent cx="1914525" cy="2390775"/>
            <wp:effectExtent l="0" t="0" r="9525" b="9525"/>
            <wp:docPr id="9" name="Picture 9" descr="A housewife loads a dishwasher in her kitchen, 1960s. | 196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housewife loads a dishwasher in her kitchen, 1960s. | 1960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14:paraId="573EF50C" w14:textId="77777777" w:rsidR="007567A8" w:rsidRDefault="007567A8" w:rsidP="007567A8">
      <w:pPr>
        <w:ind w:left="720"/>
        <w:rPr>
          <w:rFonts w:ascii="Arial" w:hAnsi="Arial" w:cs="Arial"/>
          <w:b/>
          <w:bCs/>
        </w:rPr>
      </w:pPr>
    </w:p>
    <w:p w14:paraId="2B5CE375" w14:textId="6B707DD6" w:rsidR="001E1E2A" w:rsidRPr="007567A8" w:rsidRDefault="001E1E2A" w:rsidP="007567A8">
      <w:pPr>
        <w:pStyle w:val="ListParagraph"/>
        <w:numPr>
          <w:ilvl w:val="1"/>
          <w:numId w:val="1"/>
        </w:numPr>
        <w:rPr>
          <w:rFonts w:ascii="Arial" w:hAnsi="Arial" w:cs="Arial"/>
          <w:b/>
          <w:bCs/>
        </w:rPr>
      </w:pPr>
      <w:r w:rsidRPr="007567A8">
        <w:rPr>
          <w:rFonts w:ascii="Arial" w:hAnsi="Arial" w:cs="Arial"/>
          <w:b/>
          <w:bCs/>
        </w:rPr>
        <w:t>The Pill</w:t>
      </w:r>
    </w:p>
    <w:p w14:paraId="2382C947" w14:textId="25A5A010" w:rsidR="007567A8" w:rsidRPr="007567A8" w:rsidRDefault="007567A8" w:rsidP="007567A8">
      <w:pPr>
        <w:rPr>
          <w:rFonts w:ascii="Arial" w:hAnsi="Arial" w:cs="Arial"/>
        </w:rPr>
      </w:pPr>
      <w:r>
        <w:rPr>
          <w:rFonts w:ascii="Arial" w:hAnsi="Arial" w:cs="Arial"/>
        </w:rPr>
        <w:t>The first oral contraceptive was patented and put on the market in 1957 but it took several years before it was readily and easily available for most women. Explain why it changed the way women could function in society and how it contributed to the drive for greater freedom for women. What were some of the possible negative effects of the pill and do these outweigh the positive benefits or not? Explain the reasons for your opinion</w:t>
      </w:r>
      <w:r w:rsidR="00FF368B">
        <w:rPr>
          <w:rFonts w:ascii="Arial" w:hAnsi="Arial" w:cs="Arial"/>
        </w:rPr>
        <w:t>.</w:t>
      </w:r>
    </w:p>
    <w:p w14:paraId="6951FCAF" w14:textId="5DFA3E62" w:rsidR="005045D2" w:rsidRDefault="005045D2" w:rsidP="005045D2">
      <w:pPr>
        <w:pStyle w:val="ListParagraph"/>
        <w:numPr>
          <w:ilvl w:val="0"/>
          <w:numId w:val="1"/>
        </w:numPr>
        <w:rPr>
          <w:rFonts w:ascii="Arial" w:hAnsi="Arial" w:cs="Arial"/>
          <w:b/>
          <w:bCs/>
        </w:rPr>
      </w:pPr>
      <w:r>
        <w:rPr>
          <w:rFonts w:ascii="Arial" w:hAnsi="Arial" w:cs="Arial"/>
          <w:b/>
          <w:bCs/>
        </w:rPr>
        <w:t>RESISTANCE TO CHANGE</w:t>
      </w:r>
    </w:p>
    <w:p w14:paraId="643814C2" w14:textId="702C05DA" w:rsidR="00FF368B" w:rsidRDefault="00FF368B" w:rsidP="00FF368B">
      <w:pPr>
        <w:rPr>
          <w:rFonts w:ascii="Arial" w:hAnsi="Arial" w:cs="Arial"/>
        </w:rPr>
      </w:pPr>
      <w:r w:rsidRPr="00FF368B">
        <w:rPr>
          <w:rFonts w:ascii="Arial" w:hAnsi="Arial" w:cs="Arial"/>
        </w:rPr>
        <w:t>Suggest why the following groups would have resisted the changes that the women’s movement sought?</w:t>
      </w:r>
    </w:p>
    <w:p w14:paraId="63E96A57" w14:textId="4F6A022B" w:rsidR="00FF368B" w:rsidRDefault="00FF368B" w:rsidP="00FF368B">
      <w:pPr>
        <w:pStyle w:val="ListParagraph"/>
        <w:numPr>
          <w:ilvl w:val="0"/>
          <w:numId w:val="4"/>
        </w:numPr>
        <w:rPr>
          <w:rFonts w:ascii="Arial" w:hAnsi="Arial" w:cs="Arial"/>
        </w:rPr>
      </w:pPr>
      <w:r w:rsidRPr="00FF368B">
        <w:rPr>
          <w:rFonts w:ascii="Arial" w:hAnsi="Arial" w:cs="Arial"/>
        </w:rPr>
        <w:t>Male employers and men in the workplace</w:t>
      </w:r>
    </w:p>
    <w:p w14:paraId="30E20DDA" w14:textId="213644BE" w:rsidR="00FF368B" w:rsidRDefault="00FF368B" w:rsidP="00FF368B">
      <w:pPr>
        <w:pStyle w:val="ListParagraph"/>
        <w:numPr>
          <w:ilvl w:val="0"/>
          <w:numId w:val="4"/>
        </w:numPr>
        <w:rPr>
          <w:rFonts w:ascii="Arial" w:hAnsi="Arial" w:cs="Arial"/>
        </w:rPr>
      </w:pPr>
      <w:r>
        <w:rPr>
          <w:rFonts w:ascii="Arial" w:hAnsi="Arial" w:cs="Arial"/>
        </w:rPr>
        <w:t>Conservative and Christian groups</w:t>
      </w:r>
    </w:p>
    <w:p w14:paraId="39F80271" w14:textId="053FD3B5" w:rsidR="00FF368B" w:rsidRDefault="00FF368B" w:rsidP="00FF368B">
      <w:pPr>
        <w:pStyle w:val="ListParagraph"/>
        <w:numPr>
          <w:ilvl w:val="0"/>
          <w:numId w:val="4"/>
        </w:numPr>
        <w:rPr>
          <w:rFonts w:ascii="Arial" w:hAnsi="Arial" w:cs="Arial"/>
        </w:rPr>
      </w:pPr>
      <w:r>
        <w:rPr>
          <w:rFonts w:ascii="Arial" w:hAnsi="Arial" w:cs="Arial"/>
        </w:rPr>
        <w:t>The fashion, advertising and entertainment industries</w:t>
      </w:r>
    </w:p>
    <w:p w14:paraId="7CA96984" w14:textId="51839771" w:rsidR="00153E0C" w:rsidRDefault="00153E0C" w:rsidP="00FF368B">
      <w:pPr>
        <w:pStyle w:val="ListParagraph"/>
        <w:numPr>
          <w:ilvl w:val="0"/>
          <w:numId w:val="4"/>
        </w:numPr>
        <w:rPr>
          <w:rFonts w:ascii="Arial" w:hAnsi="Arial" w:cs="Arial"/>
        </w:rPr>
      </w:pPr>
      <w:r>
        <w:rPr>
          <w:rFonts w:ascii="Arial" w:hAnsi="Arial" w:cs="Arial"/>
        </w:rPr>
        <w:t>The government and law enforcement agencies such as the FBI</w:t>
      </w:r>
    </w:p>
    <w:p w14:paraId="7517E492" w14:textId="7EB99167" w:rsidR="00C40F85" w:rsidRPr="00C40F85" w:rsidRDefault="00C40F85" w:rsidP="00C40F85">
      <w:pPr>
        <w:rPr>
          <w:rFonts w:ascii="Arial" w:hAnsi="Arial" w:cs="Arial"/>
        </w:rPr>
      </w:pPr>
      <w:r>
        <w:rPr>
          <w:rFonts w:ascii="Arial" w:hAnsi="Arial" w:cs="Arial"/>
        </w:rPr>
        <w:t>Describe briefly some ways in which resistance to women’s rights was encountered by women in the 1960s.</w:t>
      </w:r>
    </w:p>
    <w:p w14:paraId="02CDBC2A" w14:textId="301E8958" w:rsidR="005045D2" w:rsidRDefault="005045D2" w:rsidP="005045D2">
      <w:pPr>
        <w:pStyle w:val="ListParagraph"/>
        <w:numPr>
          <w:ilvl w:val="0"/>
          <w:numId w:val="1"/>
        </w:numPr>
        <w:rPr>
          <w:rFonts w:ascii="Arial" w:hAnsi="Arial" w:cs="Arial"/>
          <w:b/>
          <w:bCs/>
        </w:rPr>
      </w:pPr>
      <w:r>
        <w:rPr>
          <w:rFonts w:ascii="Arial" w:hAnsi="Arial" w:cs="Arial"/>
          <w:b/>
          <w:bCs/>
        </w:rPr>
        <w:t>GAINS OF THE WOMEN’S MOVEMENT</w:t>
      </w:r>
    </w:p>
    <w:p w14:paraId="1E87BDA7" w14:textId="29C20B74" w:rsidR="00C40F85" w:rsidRDefault="00E830EF" w:rsidP="00C40F85">
      <w:pPr>
        <w:rPr>
          <w:rFonts w:ascii="Arial" w:hAnsi="Arial" w:cs="Arial"/>
        </w:rPr>
      </w:pPr>
      <w:r>
        <w:rPr>
          <w:rFonts w:ascii="Arial" w:hAnsi="Arial" w:cs="Arial"/>
        </w:rPr>
        <w:t xml:space="preserve">The following extract lists three successes in the 1960s and 70s of the Women’s Movement </w:t>
      </w:r>
    </w:p>
    <w:p w14:paraId="143E3045" w14:textId="4747090B" w:rsidR="00E830EF" w:rsidRDefault="00E830EF" w:rsidP="00C40F85">
      <w:r>
        <w:rPr>
          <w:noProof/>
        </w:rPr>
        <w:lastRenderedPageBreak/>
        <mc:AlternateContent>
          <mc:Choice Requires="wps">
            <w:drawing>
              <wp:anchor distT="0" distB="0" distL="114300" distR="114300" simplePos="0" relativeHeight="251659264" behindDoc="0" locked="0" layoutInCell="1" allowOverlap="1" wp14:anchorId="489106F7" wp14:editId="20891DC0">
                <wp:simplePos x="0" y="0"/>
                <wp:positionH relativeFrom="column">
                  <wp:posOffset>0</wp:posOffset>
                </wp:positionH>
                <wp:positionV relativeFrom="paragraph">
                  <wp:posOffset>0</wp:posOffset>
                </wp:positionV>
                <wp:extent cx="6057900" cy="1828800"/>
                <wp:effectExtent l="0" t="0" r="19050" b="17145"/>
                <wp:wrapSquare wrapText="bothSides"/>
                <wp:docPr id="10" name="Text Box 10"/>
                <wp:cNvGraphicFramePr/>
                <a:graphic xmlns:a="http://schemas.openxmlformats.org/drawingml/2006/main">
                  <a:graphicData uri="http://schemas.microsoft.com/office/word/2010/wordprocessingShape">
                    <wps:wsp>
                      <wps:cNvSpPr txBox="1"/>
                      <wps:spPr>
                        <a:xfrm>
                          <a:off x="0" y="0"/>
                          <a:ext cx="6057900" cy="1828800"/>
                        </a:xfrm>
                        <a:prstGeom prst="rect">
                          <a:avLst/>
                        </a:prstGeom>
                        <a:noFill/>
                        <a:ln w="6350">
                          <a:solidFill>
                            <a:prstClr val="black"/>
                          </a:solidFill>
                        </a:ln>
                      </wps:spPr>
                      <wps:txbx>
                        <w:txbxContent>
                          <w:p w14:paraId="6E60E84A" w14:textId="77777777" w:rsidR="00E830EF" w:rsidRPr="00E830EF" w:rsidRDefault="00E830EF" w:rsidP="00E830EF">
                            <w:pPr>
                              <w:pStyle w:val="Heading5"/>
                              <w:shd w:val="clear" w:color="auto" w:fill="FFFFFF"/>
                              <w:spacing w:before="150" w:after="150" w:line="276" w:lineRule="auto"/>
                              <w:rPr>
                                <w:rFonts w:ascii="Times New Roman" w:hAnsi="Times New Roman" w:cs="Times New Roman"/>
                                <w:color w:val="58585A"/>
                              </w:rPr>
                            </w:pPr>
                            <w:r w:rsidRPr="00E830EF">
                              <w:rPr>
                                <w:rStyle w:val="Strong"/>
                                <w:rFonts w:ascii="Times New Roman" w:hAnsi="Times New Roman" w:cs="Times New Roman"/>
                                <w:color w:val="58585A"/>
                              </w:rPr>
                              <w:t>1963: Congress Passes the Equal Pay Act</w:t>
                            </w:r>
                          </w:p>
                          <w:p w14:paraId="16BC416B" w14:textId="77777777" w:rsidR="00E830EF" w:rsidRPr="00E830EF" w:rsidRDefault="00E830EF" w:rsidP="00E830EF">
                            <w:pPr>
                              <w:pStyle w:val="NormalWeb"/>
                              <w:shd w:val="clear" w:color="auto" w:fill="FFFFFF"/>
                              <w:spacing w:before="0" w:beforeAutospacing="0" w:after="150" w:afterAutospacing="0" w:line="276" w:lineRule="auto"/>
                              <w:rPr>
                                <w:color w:val="58585A"/>
                                <w:sz w:val="22"/>
                                <w:szCs w:val="22"/>
                              </w:rPr>
                            </w:pPr>
                            <w:r w:rsidRPr="00E830EF">
                              <w:rPr>
                                <w:color w:val="58585A"/>
                                <w:sz w:val="22"/>
                                <w:szCs w:val="22"/>
                              </w:rPr>
                              <w:t>President John F. Kennedy appointed Eleanor Roosevelt chairwoman of the President’s Commission on the Status of Women in 1961, and a report published by the commission in 1963 found “substantial discrimination against women in the workplace.” As a result, Congress passed the Equal Pay Act, aimed at eradicating the pay gap between men and women.</w:t>
                            </w:r>
                          </w:p>
                          <w:p w14:paraId="4F2653F4" w14:textId="77777777" w:rsidR="00E830EF" w:rsidRPr="00E830EF" w:rsidRDefault="00E830EF" w:rsidP="00E830EF">
                            <w:pPr>
                              <w:pStyle w:val="Heading5"/>
                              <w:shd w:val="clear" w:color="auto" w:fill="FFFFFF"/>
                              <w:spacing w:before="150" w:after="150" w:line="276" w:lineRule="auto"/>
                              <w:rPr>
                                <w:rFonts w:ascii="Times New Roman" w:hAnsi="Times New Roman" w:cs="Times New Roman"/>
                                <w:color w:val="58585A"/>
                              </w:rPr>
                            </w:pPr>
                            <w:r w:rsidRPr="00E830EF">
                              <w:rPr>
                                <w:rStyle w:val="Strong"/>
                                <w:rFonts w:ascii="Times New Roman" w:hAnsi="Times New Roman" w:cs="Times New Roman"/>
                                <w:color w:val="58585A"/>
                              </w:rPr>
                              <w:t>1972: Title IX Brings Equal Opportunity to Education</w:t>
                            </w:r>
                          </w:p>
                          <w:p w14:paraId="0C6F8652" w14:textId="77777777" w:rsidR="00E830EF" w:rsidRPr="00E830EF" w:rsidRDefault="00E830EF" w:rsidP="00E830EF">
                            <w:pPr>
                              <w:pStyle w:val="NormalWeb"/>
                              <w:shd w:val="clear" w:color="auto" w:fill="FFFFFF"/>
                              <w:spacing w:before="0" w:beforeAutospacing="0" w:after="150" w:afterAutospacing="0" w:line="276" w:lineRule="auto"/>
                              <w:rPr>
                                <w:color w:val="58585A"/>
                                <w:sz w:val="22"/>
                                <w:szCs w:val="22"/>
                              </w:rPr>
                            </w:pPr>
                            <w:r w:rsidRPr="00E830EF">
                              <w:rPr>
                                <w:color w:val="58585A"/>
                                <w:sz w:val="22"/>
                                <w:szCs w:val="22"/>
                              </w:rPr>
                              <w:t>Title IX, now known as the Patsy Mink Equal Opportunity in Education Act, was authored by Senator Birch Bayh of Indiana. It brought greater educational opportunities to women. The 1964 Civil Rights Act included gender equality, but it left out public education. Title IX had an especially significant impact on American sports because it required high schools and colleges to provide equal opportunities for female athletes. The landmark legislation is credited with greatly increasing the participation of young women in sports.</w:t>
                            </w:r>
                          </w:p>
                          <w:p w14:paraId="2D80A0A0" w14:textId="77777777" w:rsidR="00E830EF" w:rsidRPr="00E830EF" w:rsidRDefault="00E830EF" w:rsidP="00E830EF">
                            <w:pPr>
                              <w:pStyle w:val="Heading5"/>
                              <w:shd w:val="clear" w:color="auto" w:fill="FFFFFF"/>
                              <w:spacing w:before="150" w:after="150" w:line="276" w:lineRule="auto"/>
                              <w:rPr>
                                <w:rFonts w:ascii="Times New Roman" w:hAnsi="Times New Roman" w:cs="Times New Roman"/>
                                <w:color w:val="58585A"/>
                              </w:rPr>
                            </w:pPr>
                            <w:r w:rsidRPr="00E830EF">
                              <w:rPr>
                                <w:rStyle w:val="Strong"/>
                                <w:rFonts w:ascii="Times New Roman" w:hAnsi="Times New Roman" w:cs="Times New Roman"/>
                                <w:color w:val="58585A"/>
                              </w:rPr>
                              <w:t>2013: Ban on Women in Combat Is Lifted</w:t>
                            </w:r>
                          </w:p>
                          <w:p w14:paraId="3A9EF3BD" w14:textId="77777777" w:rsidR="00E830EF" w:rsidRPr="00E830EF" w:rsidRDefault="00E830EF" w:rsidP="00E830EF">
                            <w:pPr>
                              <w:pStyle w:val="NormalWeb"/>
                              <w:shd w:val="clear" w:color="auto" w:fill="FFFFFF"/>
                              <w:spacing w:after="150" w:line="276" w:lineRule="auto"/>
                              <w:rPr>
                                <w:color w:val="58585A"/>
                                <w:sz w:val="22"/>
                                <w:szCs w:val="22"/>
                              </w:rPr>
                            </w:pPr>
                            <w:r w:rsidRPr="00E830EF">
                              <w:rPr>
                                <w:color w:val="58585A"/>
                                <w:sz w:val="22"/>
                                <w:szCs w:val="22"/>
                              </w:rPr>
                              <w:t>Defense Secretary Leon Panetta petitioned the Joint Chiefs of Staff to reverse a 1994 rule that prevented women from serving in combat. The result? An announcement from Chairman Gen. Martin Dempsey that said, “The time has come to rescind the direct combat exclusion rule for women and to eliminate all unnecessary gender-based barriers to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89106F7" id="_x0000_t202" coordsize="21600,21600" o:spt="202" path="m,l,21600r21600,l21600,xe">
                <v:stroke joinstyle="miter"/>
                <v:path gradientshapeok="t" o:connecttype="rect"/>
              </v:shapetype>
              <v:shape id="Text Box 10" o:spid="_x0000_s1026" type="#_x0000_t202" style="position:absolute;margin-left:0;margin-top:0;width:47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" filled="f" strokeweight=".5pt">
                <v:fill o:detectmouseclick="t"/>
                <v:textbox style="mso-fit-shape-to-text:t">
                  <w:txbxContent>
                    <w:p w14:paraId="6E60E84A" w14:textId="77777777" w:rsidR="00E830EF" w:rsidRPr="00E830EF" w:rsidRDefault="00E830EF" w:rsidP="00E830EF">
                      <w:pPr>
                        <w:pStyle w:val="Heading5"/>
                        <w:shd w:val="clear" w:color="auto" w:fill="FFFFFF"/>
                        <w:spacing w:before="150" w:after="150" w:line="276" w:lineRule="auto"/>
                        <w:rPr>
                          <w:rFonts w:ascii="Times New Roman" w:hAnsi="Times New Roman" w:cs="Times New Roman"/>
                          <w:color w:val="58585A"/>
                        </w:rPr>
                      </w:pPr>
                      <w:r w:rsidRPr="00E830EF">
                        <w:rPr>
                          <w:rStyle w:val="Strong"/>
                          <w:rFonts w:ascii="Times New Roman" w:hAnsi="Times New Roman" w:cs="Times New Roman"/>
                          <w:color w:val="58585A"/>
                        </w:rPr>
                        <w:t>1963: Congress Passes the Equal Pay Act</w:t>
                      </w:r>
                    </w:p>
                    <w:p w14:paraId="16BC416B" w14:textId="77777777" w:rsidR="00E830EF" w:rsidRPr="00E830EF" w:rsidRDefault="00E830EF" w:rsidP="00E830EF">
                      <w:pPr>
                        <w:pStyle w:val="NormalWeb"/>
                        <w:shd w:val="clear" w:color="auto" w:fill="FFFFFF"/>
                        <w:spacing w:before="0" w:beforeAutospacing="0" w:after="150" w:afterAutospacing="0" w:line="276" w:lineRule="auto"/>
                        <w:rPr>
                          <w:color w:val="58585A"/>
                          <w:sz w:val="22"/>
                          <w:szCs w:val="22"/>
                        </w:rPr>
                      </w:pPr>
                      <w:r w:rsidRPr="00E830EF">
                        <w:rPr>
                          <w:color w:val="58585A"/>
                          <w:sz w:val="22"/>
                          <w:szCs w:val="22"/>
                        </w:rPr>
                        <w:t>President John F. Kennedy appointed Eleanor Roosevelt chairwoman of the President’s Commission on the Status of Women in 1961, and a report published by the commission in 1963 found “substantial discrimination against women in the workplace.” As a result, Congress passed the Equal Pay Act, aimed at eradicating the pay gap between men and women.</w:t>
                      </w:r>
                    </w:p>
                    <w:p w14:paraId="4F2653F4" w14:textId="77777777" w:rsidR="00E830EF" w:rsidRPr="00E830EF" w:rsidRDefault="00E830EF" w:rsidP="00E830EF">
                      <w:pPr>
                        <w:pStyle w:val="Heading5"/>
                        <w:shd w:val="clear" w:color="auto" w:fill="FFFFFF"/>
                        <w:spacing w:before="150" w:after="150" w:line="276" w:lineRule="auto"/>
                        <w:rPr>
                          <w:rFonts w:ascii="Times New Roman" w:hAnsi="Times New Roman" w:cs="Times New Roman"/>
                          <w:color w:val="58585A"/>
                        </w:rPr>
                      </w:pPr>
                      <w:r w:rsidRPr="00E830EF">
                        <w:rPr>
                          <w:rStyle w:val="Strong"/>
                          <w:rFonts w:ascii="Times New Roman" w:hAnsi="Times New Roman" w:cs="Times New Roman"/>
                          <w:color w:val="58585A"/>
                        </w:rPr>
                        <w:t>1972: Title IX Brings Equal Opportunity to Education</w:t>
                      </w:r>
                    </w:p>
                    <w:p w14:paraId="0C6F8652" w14:textId="77777777" w:rsidR="00E830EF" w:rsidRPr="00E830EF" w:rsidRDefault="00E830EF" w:rsidP="00E830EF">
                      <w:pPr>
                        <w:pStyle w:val="NormalWeb"/>
                        <w:shd w:val="clear" w:color="auto" w:fill="FFFFFF"/>
                        <w:spacing w:before="0" w:beforeAutospacing="0" w:after="150" w:afterAutospacing="0" w:line="276" w:lineRule="auto"/>
                        <w:rPr>
                          <w:color w:val="58585A"/>
                          <w:sz w:val="22"/>
                          <w:szCs w:val="22"/>
                        </w:rPr>
                      </w:pPr>
                      <w:r w:rsidRPr="00E830EF">
                        <w:rPr>
                          <w:color w:val="58585A"/>
                          <w:sz w:val="22"/>
                          <w:szCs w:val="22"/>
                        </w:rPr>
                        <w:t>Title IX, now known as the Patsy Mink Equal Opportunity in Education Act, was authored by Senator Birch Bayh of Indiana. It brought greater educational opportunities to women. The 1964 Civil Rights Act included gender equality, but it left out public education. Title IX had an especially significant impact on American sports because it required high schools and colleges to provide equal opportunities for female athletes. The landmark legislation is credited with greatly increasing the participation of young women in sports.</w:t>
                      </w:r>
                    </w:p>
                    <w:p w14:paraId="2D80A0A0" w14:textId="77777777" w:rsidR="00E830EF" w:rsidRPr="00E830EF" w:rsidRDefault="00E830EF" w:rsidP="00E830EF">
                      <w:pPr>
                        <w:pStyle w:val="Heading5"/>
                        <w:shd w:val="clear" w:color="auto" w:fill="FFFFFF"/>
                        <w:spacing w:before="150" w:after="150" w:line="276" w:lineRule="auto"/>
                        <w:rPr>
                          <w:rFonts w:ascii="Times New Roman" w:hAnsi="Times New Roman" w:cs="Times New Roman"/>
                          <w:color w:val="58585A"/>
                        </w:rPr>
                      </w:pPr>
                      <w:r w:rsidRPr="00E830EF">
                        <w:rPr>
                          <w:rStyle w:val="Strong"/>
                          <w:rFonts w:ascii="Times New Roman" w:hAnsi="Times New Roman" w:cs="Times New Roman"/>
                          <w:color w:val="58585A"/>
                        </w:rPr>
                        <w:t>2013: Ban on Women in Combat Is Lifted</w:t>
                      </w:r>
                    </w:p>
                    <w:p w14:paraId="3A9EF3BD" w14:textId="77777777" w:rsidR="00E830EF" w:rsidRPr="00E830EF" w:rsidRDefault="00E830EF" w:rsidP="00E830EF">
                      <w:pPr>
                        <w:pStyle w:val="NormalWeb"/>
                        <w:shd w:val="clear" w:color="auto" w:fill="FFFFFF"/>
                        <w:spacing w:after="150" w:line="276" w:lineRule="auto"/>
                        <w:rPr>
                          <w:color w:val="58585A"/>
                          <w:sz w:val="22"/>
                          <w:szCs w:val="22"/>
                        </w:rPr>
                      </w:pPr>
                      <w:r w:rsidRPr="00E830EF">
                        <w:rPr>
                          <w:color w:val="58585A"/>
                          <w:sz w:val="22"/>
                          <w:szCs w:val="22"/>
                        </w:rPr>
                        <w:t>Defense Secretary Leon Panetta petitioned the Joint Chiefs of Staff to reverse a 1994 rule that prevented women from serving in combat. The result? An announcement from Chairman Gen. Martin Dempsey that said, “The time has come to rescind the direct combat exclusion rule for women and to eliminate all unnecessary gender-based barriers to service.”</w:t>
                      </w:r>
                    </w:p>
                  </w:txbxContent>
                </v:textbox>
                <w10:wrap type="square"/>
              </v:shape>
            </w:pict>
          </mc:Fallback>
        </mc:AlternateContent>
      </w:r>
      <w:r>
        <w:rPr>
          <w:rFonts w:ascii="Arial" w:hAnsi="Arial" w:cs="Arial"/>
        </w:rPr>
        <w:t>Source:</w:t>
      </w:r>
      <w:r w:rsidRPr="00E830EF">
        <w:t xml:space="preserve"> </w:t>
      </w:r>
      <w:hyperlink r:id="rId22" w:history="1">
        <w:r>
          <w:rPr>
            <w:rStyle w:val="Hyperlink"/>
          </w:rPr>
          <w:t>https://www.rightathome.net/blog/womens-movement-successes-of-past-three-centuries</w:t>
        </w:r>
      </w:hyperlink>
    </w:p>
    <w:p w14:paraId="0B32D0FA" w14:textId="774656E0" w:rsidR="00E830EF" w:rsidRDefault="00E830EF" w:rsidP="00E830EF">
      <w:pPr>
        <w:pStyle w:val="ListParagraph"/>
        <w:numPr>
          <w:ilvl w:val="0"/>
          <w:numId w:val="5"/>
        </w:numPr>
        <w:rPr>
          <w:rFonts w:ascii="Arial" w:hAnsi="Arial" w:cs="Arial"/>
        </w:rPr>
      </w:pPr>
      <w:r w:rsidRPr="00E830EF">
        <w:rPr>
          <w:rFonts w:ascii="Arial" w:hAnsi="Arial" w:cs="Arial"/>
        </w:rPr>
        <w:t>Decide whether you believe these are significant successes or not and briefly give reasons for your view.</w:t>
      </w:r>
    </w:p>
    <w:p w14:paraId="607FD32C" w14:textId="453103AB" w:rsidR="00E830EF" w:rsidRDefault="00E830EF" w:rsidP="00E830EF">
      <w:pPr>
        <w:pStyle w:val="ListParagraph"/>
        <w:numPr>
          <w:ilvl w:val="0"/>
          <w:numId w:val="5"/>
        </w:numPr>
        <w:rPr>
          <w:rFonts w:ascii="Arial" w:hAnsi="Arial" w:cs="Arial"/>
        </w:rPr>
      </w:pPr>
      <w:r>
        <w:rPr>
          <w:rFonts w:ascii="Arial" w:hAnsi="Arial" w:cs="Arial"/>
        </w:rPr>
        <w:t>Discuss any other single benefit gained in America by the Women’s movement.</w:t>
      </w:r>
    </w:p>
    <w:p w14:paraId="04668367" w14:textId="43D3E750" w:rsidR="00E830EF" w:rsidRDefault="00E830EF" w:rsidP="00E830EF">
      <w:pPr>
        <w:pStyle w:val="ListParagraph"/>
        <w:rPr>
          <w:rFonts w:ascii="Arial" w:hAnsi="Arial" w:cs="Arial"/>
        </w:rPr>
      </w:pPr>
    </w:p>
    <w:p w14:paraId="3E01B992" w14:textId="6BCBB672" w:rsidR="005045D2" w:rsidRDefault="005045D2" w:rsidP="005045D2">
      <w:pPr>
        <w:pStyle w:val="ListParagraph"/>
        <w:numPr>
          <w:ilvl w:val="0"/>
          <w:numId w:val="1"/>
        </w:numPr>
        <w:rPr>
          <w:rFonts w:ascii="Arial" w:hAnsi="Arial" w:cs="Arial"/>
          <w:b/>
          <w:bCs/>
        </w:rPr>
      </w:pPr>
      <w:r>
        <w:rPr>
          <w:rFonts w:ascii="Arial" w:hAnsi="Arial" w:cs="Arial"/>
          <w:b/>
          <w:bCs/>
        </w:rPr>
        <w:t>LEGACY OF THE WOMEN’S MOVEMENT TODAY</w:t>
      </w:r>
    </w:p>
    <w:p w14:paraId="01231DD1" w14:textId="6F53AD3F" w:rsidR="00E830EF" w:rsidRDefault="00E830EF" w:rsidP="00E830EF">
      <w:pPr>
        <w:rPr>
          <w:rFonts w:ascii="Arial" w:hAnsi="Arial" w:cs="Arial"/>
          <w:b/>
          <w:bCs/>
        </w:rPr>
      </w:pPr>
      <w:r>
        <w:rPr>
          <w:noProof/>
        </w:rPr>
        <w:lastRenderedPageBreak/>
        <w:drawing>
          <wp:inline distT="0" distB="0" distL="0" distR="0" wp14:anchorId="554D4910" wp14:editId="6C2DC460">
            <wp:extent cx="5731510" cy="3820795"/>
            <wp:effectExtent l="0" t="0" r="2540" b="8255"/>
            <wp:docPr id="11" name="Picture 11" descr="Celebrating the Legacy of the 1956 Women's March by Empower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the Legacy of the 1956 Women's March by Empowering Wom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583A39F" w14:textId="054E6362" w:rsidR="00E830EF" w:rsidRDefault="00E830EF" w:rsidP="00E830EF">
      <w:pPr>
        <w:rPr>
          <w:rFonts w:ascii="Arial" w:hAnsi="Arial" w:cs="Arial"/>
        </w:rPr>
      </w:pPr>
      <w:r w:rsidRPr="00E830EF">
        <w:rPr>
          <w:rFonts w:ascii="Arial" w:hAnsi="Arial" w:cs="Arial"/>
        </w:rPr>
        <w:t>Th</w:t>
      </w:r>
      <w:r>
        <w:rPr>
          <w:rFonts w:ascii="Arial" w:hAnsi="Arial" w:cs="Arial"/>
        </w:rPr>
        <w:t>e</w:t>
      </w:r>
      <w:r w:rsidRPr="00E830EF">
        <w:rPr>
          <w:rFonts w:ascii="Arial" w:hAnsi="Arial" w:cs="Arial"/>
        </w:rPr>
        <w:t>s</w:t>
      </w:r>
      <w:r>
        <w:rPr>
          <w:rFonts w:ascii="Arial" w:hAnsi="Arial" w:cs="Arial"/>
        </w:rPr>
        <w:t>e</w:t>
      </w:r>
      <w:r w:rsidRPr="00E830EF">
        <w:rPr>
          <w:rFonts w:ascii="Arial" w:hAnsi="Arial" w:cs="Arial"/>
        </w:rPr>
        <w:t xml:space="preserve"> photograph</w:t>
      </w:r>
      <w:r>
        <w:rPr>
          <w:rFonts w:ascii="Arial" w:hAnsi="Arial" w:cs="Arial"/>
        </w:rPr>
        <w:t>s</w:t>
      </w:r>
      <w:r w:rsidRPr="00E830EF">
        <w:rPr>
          <w:rFonts w:ascii="Arial" w:hAnsi="Arial" w:cs="Arial"/>
        </w:rPr>
        <w:t xml:space="preserve"> w</w:t>
      </w:r>
      <w:r>
        <w:rPr>
          <w:rFonts w:ascii="Arial" w:hAnsi="Arial" w:cs="Arial"/>
        </w:rPr>
        <w:t>ere</w:t>
      </w:r>
      <w:r w:rsidRPr="00E830EF">
        <w:rPr>
          <w:rFonts w:ascii="Arial" w:hAnsi="Arial" w:cs="Arial"/>
        </w:rPr>
        <w:t xml:space="preserve"> taken on 9 August 1956</w:t>
      </w:r>
      <w:r>
        <w:rPr>
          <w:rFonts w:ascii="Arial" w:hAnsi="Arial" w:cs="Arial"/>
          <w:b/>
          <w:bCs/>
        </w:rPr>
        <w:t xml:space="preserve"> </w:t>
      </w:r>
      <w:r>
        <w:rPr>
          <w:rFonts w:ascii="Arial" w:hAnsi="Arial" w:cs="Arial"/>
        </w:rPr>
        <w:t>at the Union Buildings when Women Marched in protest against pass laws.</w:t>
      </w:r>
    </w:p>
    <w:p w14:paraId="2B474C24" w14:textId="70E664FA" w:rsidR="00E830EF" w:rsidRDefault="00E830EF" w:rsidP="00E830EF">
      <w:pPr>
        <w:rPr>
          <w:rFonts w:ascii="Arial" w:hAnsi="Arial" w:cs="Arial"/>
        </w:rPr>
      </w:pPr>
      <w:r>
        <w:rPr>
          <w:noProof/>
        </w:rPr>
        <w:drawing>
          <wp:inline distT="0" distB="0" distL="0" distR="0" wp14:anchorId="70A20357" wp14:editId="74014CA6">
            <wp:extent cx="5731510" cy="3664585"/>
            <wp:effectExtent l="0" t="0" r="2540" b="0"/>
            <wp:docPr id="12" name="Picture 12" descr="60 Iconic Women — The people behind the 1956 Women's March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Iconic Women — The people behind the 1956 Women's March to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664585"/>
                    </a:xfrm>
                    <a:prstGeom prst="rect">
                      <a:avLst/>
                    </a:prstGeom>
                    <a:noFill/>
                    <a:ln>
                      <a:noFill/>
                    </a:ln>
                  </pic:spPr>
                </pic:pic>
              </a:graphicData>
            </a:graphic>
          </wp:inline>
        </w:drawing>
      </w:r>
    </w:p>
    <w:p w14:paraId="51BCC195" w14:textId="44921A1A" w:rsidR="00E830EF" w:rsidRDefault="00E830EF" w:rsidP="00E830EF">
      <w:pPr>
        <w:rPr>
          <w:rFonts w:ascii="Arial" w:hAnsi="Arial" w:cs="Arial"/>
        </w:rPr>
      </w:pPr>
      <w:r>
        <w:rPr>
          <w:noProof/>
        </w:rPr>
        <w:lastRenderedPageBreak/>
        <w:drawing>
          <wp:inline distT="0" distB="0" distL="0" distR="0" wp14:anchorId="44E80CC2" wp14:editId="10CBF353">
            <wp:extent cx="3190875" cy="4286250"/>
            <wp:effectExtent l="0" t="0" r="9525" b="0"/>
            <wp:docPr id="13" name="Picture 13" descr="The 1956 Women's March in Pretoria | Protest posters, Protes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1956 Women's March in Pretoria | Protest posters, Protest ar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4286250"/>
                    </a:xfrm>
                    <a:prstGeom prst="rect">
                      <a:avLst/>
                    </a:prstGeom>
                    <a:noFill/>
                    <a:ln>
                      <a:noFill/>
                    </a:ln>
                  </pic:spPr>
                </pic:pic>
              </a:graphicData>
            </a:graphic>
          </wp:inline>
        </w:drawing>
      </w:r>
    </w:p>
    <w:p w14:paraId="340028E5" w14:textId="77747A3F" w:rsidR="00026C3A" w:rsidRDefault="00026C3A" w:rsidP="00E830EF">
      <w:pPr>
        <w:rPr>
          <w:rFonts w:ascii="Arial" w:hAnsi="Arial" w:cs="Arial"/>
        </w:rPr>
      </w:pPr>
      <w:r>
        <w:rPr>
          <w:rFonts w:ascii="Arial" w:hAnsi="Arial" w:cs="Arial"/>
        </w:rPr>
        <w:t>Discuss how women played a role in the South African liberation struggle and how this was linked to the struggle for women’s rights.</w:t>
      </w:r>
    </w:p>
    <w:p w14:paraId="4A82AFD5" w14:textId="3E86944D" w:rsidR="00026C3A" w:rsidRDefault="00026C3A" w:rsidP="00E830EF">
      <w:pPr>
        <w:rPr>
          <w:rFonts w:ascii="Arial" w:hAnsi="Arial" w:cs="Arial"/>
        </w:rPr>
      </w:pPr>
      <w:r>
        <w:rPr>
          <w:rFonts w:ascii="Arial" w:hAnsi="Arial" w:cs="Arial"/>
        </w:rPr>
        <w:t>How does the struggle for women’s rights still have relevance in South Africa and in other parts of the world today? Identify and very briefly describe three important issues that women’s movements focus on now:</w:t>
      </w:r>
    </w:p>
    <w:p w14:paraId="4BF41B00" w14:textId="7FF015D1" w:rsidR="00026C3A" w:rsidRDefault="00026C3A" w:rsidP="00E830EF">
      <w:pPr>
        <w:rPr>
          <w:rFonts w:ascii="Arial" w:hAnsi="Arial" w:cs="Arial"/>
        </w:rPr>
      </w:pPr>
      <w:r>
        <w:rPr>
          <w:rFonts w:ascii="Arial" w:hAnsi="Arial" w:cs="Arial"/>
          <w:noProof/>
        </w:rPr>
        <w:drawing>
          <wp:inline distT="0" distB="0" distL="0" distR="0" wp14:anchorId="0CD6F508" wp14:editId="5A2D6A60">
            <wp:extent cx="1895475" cy="2409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2409825"/>
                    </a:xfrm>
                    <a:prstGeom prst="rect">
                      <a:avLst/>
                    </a:prstGeom>
                    <a:noFill/>
                    <a:ln>
                      <a:noFill/>
                    </a:ln>
                  </pic:spPr>
                </pic:pic>
              </a:graphicData>
            </a:graphic>
          </wp:inline>
        </w:drawing>
      </w:r>
      <w:r>
        <w:rPr>
          <w:rFonts w:ascii="Arial" w:hAnsi="Arial" w:cs="Arial"/>
        </w:rPr>
        <w:t xml:space="preserve"> Malala Yousafzai</w:t>
      </w:r>
    </w:p>
    <w:p w14:paraId="3881F7ED" w14:textId="2F274F7C" w:rsidR="00026C3A" w:rsidRDefault="00026C3A" w:rsidP="00E830EF">
      <w:pPr>
        <w:rPr>
          <w:rFonts w:ascii="Arial" w:hAnsi="Arial" w:cs="Arial"/>
        </w:rPr>
      </w:pPr>
      <w:r>
        <w:rPr>
          <w:noProof/>
        </w:rPr>
        <w:lastRenderedPageBreak/>
        <w:drawing>
          <wp:inline distT="0" distB="0" distL="0" distR="0" wp14:anchorId="15772A0E" wp14:editId="7B775774">
            <wp:extent cx="5731510" cy="2826385"/>
            <wp:effectExtent l="0" t="0" r="2540" b="0"/>
            <wp:docPr id="15" name="Picture 15" descr="International Day of Zero Tolerance for Female Genital Muti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tional Day of Zero Tolerance for Female Genital Mutilati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826385"/>
                    </a:xfrm>
                    <a:prstGeom prst="rect">
                      <a:avLst/>
                    </a:prstGeom>
                    <a:noFill/>
                    <a:ln>
                      <a:noFill/>
                    </a:ln>
                  </pic:spPr>
                </pic:pic>
              </a:graphicData>
            </a:graphic>
          </wp:inline>
        </w:drawing>
      </w:r>
    </w:p>
    <w:p w14:paraId="122126AF" w14:textId="7B9E1C34" w:rsidR="00026C3A" w:rsidRPr="00E830EF" w:rsidRDefault="00026C3A" w:rsidP="00E830EF">
      <w:pPr>
        <w:rPr>
          <w:rFonts w:ascii="Arial" w:hAnsi="Arial" w:cs="Arial"/>
        </w:rPr>
      </w:pPr>
      <w:r>
        <w:rPr>
          <w:noProof/>
        </w:rPr>
        <w:drawing>
          <wp:inline distT="0" distB="0" distL="0" distR="0" wp14:anchorId="35F9769F" wp14:editId="453D8B8A">
            <wp:extent cx="5410200" cy="3686175"/>
            <wp:effectExtent l="0" t="0" r="0" b="9525"/>
            <wp:docPr id="16" name="Picture 16" descr="OPINION: Gender-based violence is an affront to our humanity | New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NION: Gender-based violence is an affront to our humanity | News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3686175"/>
                    </a:xfrm>
                    <a:prstGeom prst="rect">
                      <a:avLst/>
                    </a:prstGeom>
                    <a:noFill/>
                    <a:ln>
                      <a:noFill/>
                    </a:ln>
                  </pic:spPr>
                </pic:pic>
              </a:graphicData>
            </a:graphic>
          </wp:inline>
        </w:drawing>
      </w:r>
    </w:p>
    <w:p w14:paraId="25201182" w14:textId="02D1FD13" w:rsidR="005045D2" w:rsidRDefault="00026C3A" w:rsidP="005045D2">
      <w:pPr>
        <w:pStyle w:val="ListParagraph"/>
        <w:numPr>
          <w:ilvl w:val="0"/>
          <w:numId w:val="1"/>
        </w:numPr>
        <w:rPr>
          <w:rFonts w:ascii="Arial" w:hAnsi="Arial" w:cs="Arial"/>
          <w:b/>
          <w:bCs/>
        </w:rPr>
      </w:pPr>
      <w:r>
        <w:rPr>
          <w:rFonts w:ascii="Arial" w:hAnsi="Arial" w:cs="Arial"/>
          <w:b/>
          <w:bCs/>
        </w:rPr>
        <w:t>GENERAL OVERVIEW RESOURCES</w:t>
      </w:r>
    </w:p>
    <w:p w14:paraId="4CE67EAB" w14:textId="6DCEAD09" w:rsidR="00026C3A" w:rsidRPr="00026C3A" w:rsidRDefault="00026C3A" w:rsidP="00026C3A">
      <w:pPr>
        <w:rPr>
          <w:rFonts w:ascii="Arial" w:hAnsi="Arial" w:cs="Arial"/>
        </w:rPr>
      </w:pPr>
      <w:r>
        <w:rPr>
          <w:rFonts w:ascii="Arial" w:hAnsi="Arial" w:cs="Arial"/>
        </w:rPr>
        <w:t>The following two sites are extremely important for a broad overview of this subject and are relevant to all aspects. The articles must be carefully studied.</w:t>
      </w:r>
    </w:p>
    <w:p w14:paraId="5B28D7B7" w14:textId="4055BDAA" w:rsidR="00C40F85" w:rsidRDefault="00C40F85" w:rsidP="00C40F85">
      <w:hyperlink r:id="rId29" w:history="1">
        <w:r>
          <w:rPr>
            <w:rStyle w:val="Hyperlink"/>
          </w:rPr>
          <w:t>https://www.khanacademy.org/humanities/us-history/postwarera/1960s-america/a/second-wave-feminism</w:t>
        </w:r>
      </w:hyperlink>
    </w:p>
    <w:p w14:paraId="345A0703" w14:textId="79480144" w:rsidR="00153E0C" w:rsidRPr="00C40F85" w:rsidRDefault="00153E0C" w:rsidP="00C40F85">
      <w:pPr>
        <w:rPr>
          <w:rFonts w:ascii="Arial" w:hAnsi="Arial" w:cs="Arial"/>
          <w:b/>
          <w:bCs/>
        </w:rPr>
      </w:pPr>
      <w:hyperlink r:id="rId30" w:history="1">
        <w:r>
          <w:rPr>
            <w:rStyle w:val="Hyperlink"/>
          </w:rPr>
          <w:t>https://tavaana.org/en/case-studies/1960s-70s-american-feminist-movement-breaking-down-barriers-women</w:t>
        </w:r>
      </w:hyperlink>
    </w:p>
    <w:sectPr w:rsidR="00153E0C" w:rsidRPr="00C40F85" w:rsidSect="009172C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9567C" w14:textId="77777777" w:rsidR="00E543FA" w:rsidRDefault="00E543FA" w:rsidP="006A4719">
      <w:pPr>
        <w:spacing w:after="0" w:line="240" w:lineRule="auto"/>
      </w:pPr>
      <w:r>
        <w:separator/>
      </w:r>
    </w:p>
  </w:endnote>
  <w:endnote w:type="continuationSeparator" w:id="0">
    <w:p w14:paraId="2CC38F2F" w14:textId="77777777" w:rsidR="00E543FA" w:rsidRDefault="00E543FA" w:rsidP="006A4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7516311"/>
      <w:docPartObj>
        <w:docPartGallery w:val="Page Numbers (Bottom of Page)"/>
        <w:docPartUnique/>
      </w:docPartObj>
    </w:sdtPr>
    <w:sdtEndPr>
      <w:rPr>
        <w:noProof/>
      </w:rPr>
    </w:sdtEndPr>
    <w:sdtContent>
      <w:p w14:paraId="5D6A59DA" w14:textId="02F155C2" w:rsidR="006A4719" w:rsidRDefault="006A47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B9E8FB" w14:textId="77777777" w:rsidR="006A4719" w:rsidRDefault="006A4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638CE" w14:textId="77777777" w:rsidR="00E543FA" w:rsidRDefault="00E543FA" w:rsidP="006A4719">
      <w:pPr>
        <w:spacing w:after="0" w:line="240" w:lineRule="auto"/>
      </w:pPr>
      <w:r>
        <w:separator/>
      </w:r>
    </w:p>
  </w:footnote>
  <w:footnote w:type="continuationSeparator" w:id="0">
    <w:p w14:paraId="2A4D61DD" w14:textId="77777777" w:rsidR="00E543FA" w:rsidRDefault="00E543FA" w:rsidP="006A4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9F2345"/>
    <w:multiLevelType w:val="hybridMultilevel"/>
    <w:tmpl w:val="75D4E4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DBB00D9"/>
    <w:multiLevelType w:val="hybridMultilevel"/>
    <w:tmpl w:val="54EC458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3E383288"/>
    <w:multiLevelType w:val="multilevel"/>
    <w:tmpl w:val="FAFE70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740B2CC7"/>
    <w:multiLevelType w:val="hybridMultilevel"/>
    <w:tmpl w:val="E8C8DC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7C8C6267"/>
    <w:multiLevelType w:val="hybridMultilevel"/>
    <w:tmpl w:val="A05453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77E"/>
    <w:rsid w:val="00026C3A"/>
    <w:rsid w:val="0004177E"/>
    <w:rsid w:val="000F559D"/>
    <w:rsid w:val="00130073"/>
    <w:rsid w:val="00153E0C"/>
    <w:rsid w:val="001E1E2A"/>
    <w:rsid w:val="00300A7E"/>
    <w:rsid w:val="0048793B"/>
    <w:rsid w:val="005045D2"/>
    <w:rsid w:val="00597675"/>
    <w:rsid w:val="00654380"/>
    <w:rsid w:val="006A4719"/>
    <w:rsid w:val="007567A8"/>
    <w:rsid w:val="007A4014"/>
    <w:rsid w:val="008234E6"/>
    <w:rsid w:val="009172C8"/>
    <w:rsid w:val="00BB779B"/>
    <w:rsid w:val="00C23796"/>
    <w:rsid w:val="00C40F85"/>
    <w:rsid w:val="00D135AC"/>
    <w:rsid w:val="00DA07DB"/>
    <w:rsid w:val="00E543FA"/>
    <w:rsid w:val="00E830EF"/>
    <w:rsid w:val="00FF36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05EF0"/>
  <w15:chartTrackingRefBased/>
  <w15:docId w15:val="{AD35F6C1-7AFD-4088-AC90-35B7749F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23796"/>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5">
    <w:name w:val="heading 5"/>
    <w:basedOn w:val="Normal"/>
    <w:next w:val="Normal"/>
    <w:link w:val="Heading5Char"/>
    <w:uiPriority w:val="9"/>
    <w:semiHidden/>
    <w:unhideWhenUsed/>
    <w:qFormat/>
    <w:rsid w:val="00E830E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5D2"/>
    <w:pPr>
      <w:ind w:left="720"/>
      <w:contextualSpacing/>
    </w:pPr>
  </w:style>
  <w:style w:type="character" w:customStyle="1" w:styleId="Heading2Char">
    <w:name w:val="Heading 2 Char"/>
    <w:basedOn w:val="DefaultParagraphFont"/>
    <w:link w:val="Heading2"/>
    <w:uiPriority w:val="9"/>
    <w:rsid w:val="00C23796"/>
    <w:rPr>
      <w:rFonts w:ascii="Times New Roman" w:eastAsia="Times New Roman" w:hAnsi="Times New Roman" w:cs="Times New Roman"/>
      <w:b/>
      <w:bCs/>
      <w:sz w:val="36"/>
      <w:szCs w:val="36"/>
      <w:lang w:eastAsia="en-ZA"/>
    </w:rPr>
  </w:style>
  <w:style w:type="character" w:styleId="Hyperlink">
    <w:name w:val="Hyperlink"/>
    <w:basedOn w:val="DefaultParagraphFont"/>
    <w:uiPriority w:val="99"/>
    <w:unhideWhenUsed/>
    <w:rsid w:val="00C23796"/>
    <w:rPr>
      <w:color w:val="0000FF"/>
      <w:u w:val="single"/>
    </w:rPr>
  </w:style>
  <w:style w:type="character" w:styleId="UnresolvedMention">
    <w:name w:val="Unresolved Mention"/>
    <w:basedOn w:val="DefaultParagraphFont"/>
    <w:uiPriority w:val="99"/>
    <w:semiHidden/>
    <w:unhideWhenUsed/>
    <w:rsid w:val="00C23796"/>
    <w:rPr>
      <w:color w:val="605E5C"/>
      <w:shd w:val="clear" w:color="auto" w:fill="E1DFDD"/>
    </w:rPr>
  </w:style>
  <w:style w:type="character" w:customStyle="1" w:styleId="Heading5Char">
    <w:name w:val="Heading 5 Char"/>
    <w:basedOn w:val="DefaultParagraphFont"/>
    <w:link w:val="Heading5"/>
    <w:uiPriority w:val="9"/>
    <w:semiHidden/>
    <w:rsid w:val="00E830E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E830EF"/>
    <w:rPr>
      <w:b/>
      <w:bCs/>
    </w:rPr>
  </w:style>
  <w:style w:type="paragraph" w:styleId="NormalWeb">
    <w:name w:val="Normal (Web)"/>
    <w:basedOn w:val="Normal"/>
    <w:uiPriority w:val="99"/>
    <w:semiHidden/>
    <w:unhideWhenUsed/>
    <w:rsid w:val="00E830EF"/>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6A47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719"/>
  </w:style>
  <w:style w:type="paragraph" w:styleId="Footer">
    <w:name w:val="footer"/>
    <w:basedOn w:val="Normal"/>
    <w:link w:val="FooterChar"/>
    <w:uiPriority w:val="99"/>
    <w:unhideWhenUsed/>
    <w:rsid w:val="006A47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719"/>
  </w:style>
  <w:style w:type="paragraph" w:styleId="BalloonText">
    <w:name w:val="Balloon Text"/>
    <w:basedOn w:val="Normal"/>
    <w:link w:val="BalloonTextChar"/>
    <w:uiPriority w:val="99"/>
    <w:semiHidden/>
    <w:unhideWhenUsed/>
    <w:rsid w:val="008234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4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591978">
      <w:bodyDiv w:val="1"/>
      <w:marLeft w:val="0"/>
      <w:marRight w:val="0"/>
      <w:marTop w:val="0"/>
      <w:marBottom w:val="0"/>
      <w:divBdr>
        <w:top w:val="none" w:sz="0" w:space="0" w:color="auto"/>
        <w:left w:val="none" w:sz="0" w:space="0" w:color="auto"/>
        <w:bottom w:val="none" w:sz="0" w:space="0" w:color="auto"/>
        <w:right w:val="none" w:sz="0" w:space="0" w:color="auto"/>
      </w:divBdr>
      <w:divsChild>
        <w:div w:id="1688174523">
          <w:marLeft w:val="0"/>
          <w:marRight w:val="0"/>
          <w:marTop w:val="0"/>
          <w:marBottom w:val="0"/>
          <w:divBdr>
            <w:top w:val="none" w:sz="0" w:space="0" w:color="auto"/>
            <w:left w:val="none" w:sz="0" w:space="0" w:color="auto"/>
            <w:bottom w:val="none" w:sz="0" w:space="0" w:color="auto"/>
            <w:right w:val="none" w:sz="0" w:space="0" w:color="auto"/>
          </w:divBdr>
          <w:divsChild>
            <w:div w:id="1463311069">
              <w:marLeft w:val="0"/>
              <w:marRight w:val="0"/>
              <w:marTop w:val="0"/>
              <w:marBottom w:val="0"/>
              <w:divBdr>
                <w:top w:val="none" w:sz="0" w:space="0" w:color="auto"/>
                <w:left w:val="none" w:sz="0" w:space="0" w:color="auto"/>
                <w:bottom w:val="none" w:sz="0" w:space="0" w:color="auto"/>
                <w:right w:val="none" w:sz="0" w:space="0" w:color="auto"/>
              </w:divBdr>
              <w:divsChild>
                <w:div w:id="1332761458">
                  <w:marLeft w:val="0"/>
                  <w:marRight w:val="0"/>
                  <w:marTop w:val="0"/>
                  <w:marBottom w:val="0"/>
                  <w:divBdr>
                    <w:top w:val="none" w:sz="0" w:space="0" w:color="auto"/>
                    <w:left w:val="none" w:sz="0" w:space="0" w:color="auto"/>
                    <w:bottom w:val="none" w:sz="0" w:space="0" w:color="auto"/>
                    <w:right w:val="none" w:sz="0" w:space="0" w:color="auto"/>
                  </w:divBdr>
                  <w:divsChild>
                    <w:div w:id="585725569">
                      <w:marLeft w:val="0"/>
                      <w:marRight w:val="0"/>
                      <w:marTop w:val="0"/>
                      <w:marBottom w:val="0"/>
                      <w:divBdr>
                        <w:top w:val="none" w:sz="0" w:space="0" w:color="auto"/>
                        <w:left w:val="none" w:sz="0" w:space="0" w:color="auto"/>
                        <w:bottom w:val="none" w:sz="0" w:space="0" w:color="auto"/>
                        <w:right w:val="none" w:sz="0" w:space="0" w:color="auto"/>
                      </w:divBdr>
                      <w:divsChild>
                        <w:div w:id="161470224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51174461">
          <w:marLeft w:val="0"/>
          <w:marRight w:val="0"/>
          <w:marTop w:val="0"/>
          <w:marBottom w:val="0"/>
          <w:divBdr>
            <w:top w:val="single" w:sz="6" w:space="0" w:color="EBEBEB"/>
            <w:left w:val="none" w:sz="0" w:space="0" w:color="auto"/>
            <w:bottom w:val="none" w:sz="0" w:space="0" w:color="auto"/>
            <w:right w:val="none" w:sz="0" w:space="0" w:color="auto"/>
          </w:divBdr>
          <w:divsChild>
            <w:div w:id="966740641">
              <w:marLeft w:val="0"/>
              <w:marRight w:val="0"/>
              <w:marTop w:val="0"/>
              <w:marBottom w:val="0"/>
              <w:divBdr>
                <w:top w:val="none" w:sz="0" w:space="0" w:color="auto"/>
                <w:left w:val="none" w:sz="0" w:space="0" w:color="auto"/>
                <w:bottom w:val="none" w:sz="0" w:space="0" w:color="auto"/>
                <w:right w:val="none" w:sz="0" w:space="0" w:color="auto"/>
              </w:divBdr>
              <w:divsChild>
                <w:div w:id="1478839680">
                  <w:marLeft w:val="0"/>
                  <w:marRight w:val="0"/>
                  <w:marTop w:val="0"/>
                  <w:marBottom w:val="0"/>
                  <w:divBdr>
                    <w:top w:val="none" w:sz="0" w:space="0" w:color="auto"/>
                    <w:left w:val="none" w:sz="0" w:space="0" w:color="auto"/>
                    <w:bottom w:val="none" w:sz="0" w:space="0" w:color="auto"/>
                    <w:right w:val="none" w:sz="0" w:space="0" w:color="auto"/>
                  </w:divBdr>
                  <w:divsChild>
                    <w:div w:id="295261963">
                      <w:marLeft w:val="0"/>
                      <w:marRight w:val="0"/>
                      <w:marTop w:val="0"/>
                      <w:marBottom w:val="0"/>
                      <w:divBdr>
                        <w:top w:val="none" w:sz="0" w:space="0" w:color="auto"/>
                        <w:left w:val="none" w:sz="0" w:space="0" w:color="auto"/>
                        <w:bottom w:val="none" w:sz="0" w:space="0" w:color="auto"/>
                        <w:right w:val="none" w:sz="0" w:space="0" w:color="auto"/>
                      </w:divBdr>
                      <w:divsChild>
                        <w:div w:id="1237135060">
                          <w:marLeft w:val="0"/>
                          <w:marRight w:val="0"/>
                          <w:marTop w:val="180"/>
                          <w:marBottom w:val="0"/>
                          <w:divBdr>
                            <w:top w:val="none" w:sz="0" w:space="0" w:color="auto"/>
                            <w:left w:val="none" w:sz="0" w:space="0" w:color="auto"/>
                            <w:bottom w:val="none" w:sz="0" w:space="0" w:color="auto"/>
                            <w:right w:val="none" w:sz="0" w:space="0" w:color="auto"/>
                          </w:divBdr>
                          <w:divsChild>
                            <w:div w:id="1956717919">
                              <w:marLeft w:val="240"/>
                              <w:marRight w:val="240"/>
                              <w:marTop w:val="0"/>
                              <w:marBottom w:val="0"/>
                              <w:divBdr>
                                <w:top w:val="none" w:sz="0" w:space="0" w:color="auto"/>
                                <w:left w:val="none" w:sz="0" w:space="0" w:color="auto"/>
                                <w:bottom w:val="none" w:sz="0" w:space="0" w:color="auto"/>
                                <w:right w:val="none" w:sz="0" w:space="0" w:color="auto"/>
                              </w:divBdr>
                              <w:divsChild>
                                <w:div w:id="1255438632">
                                  <w:marLeft w:val="0"/>
                                  <w:marRight w:val="0"/>
                                  <w:marTop w:val="0"/>
                                  <w:marBottom w:val="0"/>
                                  <w:divBdr>
                                    <w:top w:val="none" w:sz="0" w:space="0" w:color="auto"/>
                                    <w:left w:val="none" w:sz="0" w:space="0" w:color="auto"/>
                                    <w:bottom w:val="none" w:sz="0" w:space="0" w:color="auto"/>
                                    <w:right w:val="none" w:sz="0" w:space="0" w:color="auto"/>
                                  </w:divBdr>
                                  <w:divsChild>
                                    <w:div w:id="1944917816">
                                      <w:marLeft w:val="0"/>
                                      <w:marRight w:val="0"/>
                                      <w:marTop w:val="0"/>
                                      <w:marBottom w:val="0"/>
                                      <w:divBdr>
                                        <w:top w:val="none" w:sz="0" w:space="0" w:color="auto"/>
                                        <w:left w:val="none" w:sz="0" w:space="0" w:color="auto"/>
                                        <w:bottom w:val="none" w:sz="0" w:space="0" w:color="auto"/>
                                        <w:right w:val="none" w:sz="0" w:space="0" w:color="auto"/>
                                      </w:divBdr>
                                      <w:divsChild>
                                        <w:div w:id="1773162672">
                                          <w:marLeft w:val="0"/>
                                          <w:marRight w:val="0"/>
                                          <w:marTop w:val="0"/>
                                          <w:marBottom w:val="180"/>
                                          <w:divBdr>
                                            <w:top w:val="none" w:sz="0" w:space="0" w:color="auto"/>
                                            <w:left w:val="none" w:sz="0" w:space="0" w:color="auto"/>
                                            <w:bottom w:val="none" w:sz="0" w:space="0" w:color="auto"/>
                                            <w:right w:val="none" w:sz="0" w:space="0" w:color="auto"/>
                                          </w:divBdr>
                                        </w:div>
                                        <w:div w:id="177934377">
                                          <w:marLeft w:val="0"/>
                                          <w:marRight w:val="0"/>
                                          <w:marTop w:val="0"/>
                                          <w:marBottom w:val="180"/>
                                          <w:divBdr>
                                            <w:top w:val="none" w:sz="0" w:space="0" w:color="auto"/>
                                            <w:left w:val="none" w:sz="0" w:space="0" w:color="auto"/>
                                            <w:bottom w:val="none" w:sz="0" w:space="0" w:color="auto"/>
                                            <w:right w:val="none" w:sz="0" w:space="0" w:color="auto"/>
                                          </w:divBdr>
                                        </w:div>
                                      </w:divsChild>
                                    </w:div>
                                    <w:div w:id="2114663289">
                                      <w:marLeft w:val="0"/>
                                      <w:marRight w:val="0"/>
                                      <w:marTop w:val="0"/>
                                      <w:marBottom w:val="0"/>
                                      <w:divBdr>
                                        <w:top w:val="none" w:sz="0" w:space="0" w:color="auto"/>
                                        <w:left w:val="none" w:sz="0" w:space="0" w:color="auto"/>
                                        <w:bottom w:val="none" w:sz="0" w:space="0" w:color="auto"/>
                                        <w:right w:val="none" w:sz="0" w:space="0" w:color="auto"/>
                                      </w:divBdr>
                                      <w:divsChild>
                                        <w:div w:id="1094713557">
                                          <w:marLeft w:val="0"/>
                                          <w:marRight w:val="0"/>
                                          <w:marTop w:val="0"/>
                                          <w:marBottom w:val="180"/>
                                          <w:divBdr>
                                            <w:top w:val="none" w:sz="0" w:space="0" w:color="auto"/>
                                            <w:left w:val="none" w:sz="0" w:space="0" w:color="auto"/>
                                            <w:bottom w:val="none" w:sz="0" w:space="0" w:color="auto"/>
                                            <w:right w:val="none" w:sz="0" w:space="0" w:color="auto"/>
                                          </w:divBdr>
                                        </w:div>
                                        <w:div w:id="20083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7656">
                                  <w:marLeft w:val="0"/>
                                  <w:marRight w:val="0"/>
                                  <w:marTop w:val="195"/>
                                  <w:marBottom w:val="0"/>
                                  <w:divBdr>
                                    <w:top w:val="none" w:sz="0" w:space="0" w:color="auto"/>
                                    <w:left w:val="none" w:sz="0" w:space="0" w:color="auto"/>
                                    <w:bottom w:val="none" w:sz="0" w:space="0" w:color="auto"/>
                                    <w:right w:val="none" w:sz="0" w:space="0" w:color="auto"/>
                                  </w:divBdr>
                                </w:div>
                                <w:div w:id="744839050">
                                  <w:marLeft w:val="0"/>
                                  <w:marRight w:val="0"/>
                                  <w:marTop w:val="0"/>
                                  <w:marBottom w:val="0"/>
                                  <w:divBdr>
                                    <w:top w:val="none" w:sz="0" w:space="0" w:color="auto"/>
                                    <w:left w:val="none" w:sz="0" w:space="0" w:color="auto"/>
                                    <w:bottom w:val="none" w:sz="0" w:space="0" w:color="auto"/>
                                    <w:right w:val="none" w:sz="0" w:space="0" w:color="auto"/>
                                  </w:divBdr>
                                  <w:divsChild>
                                    <w:div w:id="51223007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8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watch?v=VUoXtddNPAM"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lyricfind.com/"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edition.cnn.com/2014/08/07/living/sixties-women-5-things/index.html" TargetMode="External"/><Relationship Id="rId29" Type="http://schemas.openxmlformats.org/officeDocument/2006/relationships/hyperlink" Target="https://www.khanacademy.org/humanities/us-history/postwarera/1960s-america/a/second-wave-feminis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search?sxsrf=ALeKk01RW9bqz_RLPezNGrvIF42IRJ7SBQ:1595323684410&amp;q=Malvina+Reynolds&amp;stick=H4sIAAAAAAAAAONgVuLUz9U3MDU0yqtaxCrgm5hTlpmXqBCUWpmXn5NSDABxmuUTIAAAAA&amp;sa=X&amp;ved=2ahUKEwjo6orsg97qAhU6QhUIHUyGBuYQMTAAegQIDxAF"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s://www.historycentral.com/sixty/Americans/WOMEN.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rightathome.net/blog/womens-movement-successes-of-past-three-centuries" TargetMode="External"/><Relationship Id="rId27" Type="http://schemas.openxmlformats.org/officeDocument/2006/relationships/image" Target="media/image14.jpeg"/><Relationship Id="rId30" Type="http://schemas.openxmlformats.org/officeDocument/2006/relationships/hyperlink" Target="https://tavaana.org/en/case-studies/1960s-70s-american-feminist-movement-breaking-down-barriers-w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12</Pages>
  <Words>1202</Words>
  <Characters>6854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Rich</dc:creator>
  <cp:keywords/>
  <dc:description/>
  <cp:lastModifiedBy>Johan Rich</cp:lastModifiedBy>
  <cp:revision>5</cp:revision>
  <cp:lastPrinted>2020-07-21T11:36:00Z</cp:lastPrinted>
  <dcterms:created xsi:type="dcterms:W3CDTF">2020-07-14T10:29:00Z</dcterms:created>
  <dcterms:modified xsi:type="dcterms:W3CDTF">2020-07-21T11:59:00Z</dcterms:modified>
</cp:coreProperties>
</file>